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63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13"/>
        <w:gridCol w:w="24"/>
        <w:gridCol w:w="1037"/>
        <w:gridCol w:w="357"/>
        <w:gridCol w:w="680"/>
        <w:gridCol w:w="1304"/>
      </w:tblGrid>
      <w:tr w:rsidR="009E3612" w:rsidRPr="003612ED" w14:paraId="3E4F2453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1999DA0F" w14:textId="77777777" w:rsidR="009E3612" w:rsidRPr="004F403E" w:rsidRDefault="00991909" w:rsidP="00DC7137">
            <w:pPr>
              <w:pStyle w:val="1CStyle-1"/>
              <w:rPr>
                <w:rFonts w:cs="Times New Roman"/>
                <w:sz w:val="22"/>
              </w:rPr>
            </w:pPr>
            <w:r w:rsidRPr="004F403E">
              <w:rPr>
                <w:rFonts w:cs="Times New Roman"/>
                <w:sz w:val="22"/>
              </w:rPr>
              <w:t xml:space="preserve">Договор № </w:t>
            </w:r>
            <w:r w:rsidR="00DC7137" w:rsidRPr="004F403E">
              <w:rPr>
                <w:rFonts w:cs="Times New Roman"/>
                <w:sz w:val="22"/>
              </w:rPr>
              <w:t>__</w:t>
            </w:r>
            <w:r w:rsidR="003612ED" w:rsidRPr="004F403E">
              <w:rPr>
                <w:rFonts w:cs="Times New Roman"/>
                <w:sz w:val="22"/>
              </w:rPr>
              <w:t>_________</w:t>
            </w:r>
            <w:r w:rsidR="00DC7137" w:rsidRPr="004F403E">
              <w:rPr>
                <w:rFonts w:cs="Times New Roman"/>
                <w:sz w:val="22"/>
              </w:rPr>
              <w:t>_</w:t>
            </w:r>
          </w:p>
        </w:tc>
      </w:tr>
      <w:tr w:rsidR="009E3612" w:rsidRPr="003612ED" w14:paraId="6BDB34D4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7D316ACD" w14:textId="77777777" w:rsidR="009E3612" w:rsidRPr="004F403E" w:rsidRDefault="00991909" w:rsidP="00AC2637">
            <w:pPr>
              <w:pStyle w:val="1CStyle-1"/>
              <w:rPr>
                <w:rFonts w:cs="Times New Roman"/>
                <w:sz w:val="22"/>
              </w:rPr>
            </w:pPr>
            <w:r w:rsidRPr="004F403E">
              <w:rPr>
                <w:rFonts w:cs="Times New Roman"/>
                <w:sz w:val="22"/>
              </w:rPr>
              <w:t xml:space="preserve">на </w:t>
            </w:r>
            <w:r w:rsidR="00AC2637" w:rsidRPr="004F403E">
              <w:rPr>
                <w:rFonts w:cs="Times New Roman"/>
                <w:sz w:val="22"/>
              </w:rPr>
              <w:t>поставку</w:t>
            </w:r>
            <w:r w:rsidRPr="004F403E">
              <w:rPr>
                <w:rFonts w:cs="Times New Roman"/>
                <w:sz w:val="22"/>
              </w:rPr>
              <w:t xml:space="preserve"> товаров</w:t>
            </w:r>
          </w:p>
        </w:tc>
      </w:tr>
      <w:tr w:rsidR="009E3612" w:rsidRPr="003612ED" w14:paraId="6B9E5BBC" w14:textId="77777777" w:rsidTr="006E4850">
        <w:tc>
          <w:tcPr>
            <w:tcW w:w="1037" w:type="dxa"/>
            <w:shd w:val="clear" w:color="FFFFFF" w:fill="auto"/>
            <w:vAlign w:val="bottom"/>
          </w:tcPr>
          <w:p w14:paraId="53869AAE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6DE8F42D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CEC62ED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39BEC40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FC31808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A7DE15D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4A3BB3BB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6F6AEC04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3ED428C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14:paraId="701EE0AE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416085" w14:paraId="2EE4965C" w14:textId="77777777" w:rsidTr="006E4850">
        <w:tc>
          <w:tcPr>
            <w:tcW w:w="7235" w:type="dxa"/>
            <w:gridSpan w:val="7"/>
            <w:shd w:val="clear" w:color="FFFFFF" w:fill="auto"/>
            <w:vAlign w:val="bottom"/>
          </w:tcPr>
          <w:p w14:paraId="3532241F" w14:textId="77777777" w:rsidR="009E3612" w:rsidRPr="004F403E" w:rsidRDefault="00991909">
            <w:pPr>
              <w:pStyle w:val="1CStyle1"/>
              <w:jc w:val="left"/>
              <w:rPr>
                <w:rFonts w:cs="Times New Roman"/>
                <w:b w:val="0"/>
                <w:sz w:val="22"/>
              </w:rPr>
            </w:pPr>
            <w:r w:rsidRPr="004F403E">
              <w:rPr>
                <w:rFonts w:cs="Times New Roman"/>
                <w:b w:val="0"/>
                <w:sz w:val="22"/>
              </w:rPr>
              <w:t>г. Иркутск</w:t>
            </w:r>
          </w:p>
        </w:tc>
        <w:tc>
          <w:tcPr>
            <w:tcW w:w="3402" w:type="dxa"/>
            <w:gridSpan w:val="5"/>
            <w:shd w:val="clear" w:color="FFFFFF" w:fill="auto"/>
            <w:vAlign w:val="bottom"/>
          </w:tcPr>
          <w:p w14:paraId="5FA09798" w14:textId="15B60150" w:rsidR="009E3612" w:rsidRPr="004F403E" w:rsidRDefault="00DC7137" w:rsidP="004F403E">
            <w:pPr>
              <w:pStyle w:val="1CStyle2"/>
              <w:rPr>
                <w:rFonts w:cs="Times New Roman"/>
                <w:b w:val="0"/>
                <w:sz w:val="22"/>
              </w:rPr>
            </w:pPr>
            <w:r w:rsidRPr="004F403E">
              <w:rPr>
                <w:rFonts w:cs="Times New Roman"/>
                <w:b w:val="0"/>
                <w:sz w:val="22"/>
              </w:rPr>
              <w:t>«___»</w:t>
            </w:r>
            <w:r w:rsidR="004F403E">
              <w:rPr>
                <w:rFonts w:cs="Times New Roman"/>
                <w:b w:val="0"/>
                <w:sz w:val="22"/>
              </w:rPr>
              <w:t>___________</w:t>
            </w:r>
            <w:r w:rsidRPr="004F403E">
              <w:rPr>
                <w:rFonts w:cs="Times New Roman"/>
                <w:b w:val="0"/>
                <w:sz w:val="22"/>
              </w:rPr>
              <w:t>20</w:t>
            </w:r>
            <w:r w:rsidR="004F403E">
              <w:rPr>
                <w:rFonts w:cs="Times New Roman"/>
                <w:b w:val="0"/>
                <w:sz w:val="22"/>
              </w:rPr>
              <w:t>24</w:t>
            </w:r>
            <w:r w:rsidRPr="004F403E">
              <w:rPr>
                <w:rFonts w:cs="Times New Roman"/>
                <w:b w:val="0"/>
                <w:sz w:val="22"/>
              </w:rPr>
              <w:t>_г.</w:t>
            </w:r>
          </w:p>
        </w:tc>
      </w:tr>
      <w:tr w:rsidR="009E3612" w:rsidRPr="003612ED" w14:paraId="042D2CE2" w14:textId="77777777" w:rsidTr="006E4850">
        <w:tc>
          <w:tcPr>
            <w:tcW w:w="1037" w:type="dxa"/>
            <w:shd w:val="clear" w:color="FFFFFF" w:fill="auto"/>
            <w:vAlign w:val="bottom"/>
          </w:tcPr>
          <w:p w14:paraId="12690FBB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638D3746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B8E5711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5EAEEA76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7658F0D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E2DCBEE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0DF513A6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DFF84E6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E9A2ADF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14:paraId="1B6B7326" w14:textId="77777777" w:rsidR="009E3612" w:rsidRPr="004F403E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3612ED" w14:paraId="2F61DAA1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41F96CB" w14:textId="4DF80319" w:rsidR="003612ED" w:rsidRPr="004F403E" w:rsidRDefault="002B6A6D" w:rsidP="003612ED">
            <w:pPr>
              <w:pStyle w:val="1CStyle3"/>
              <w:ind w:right="136"/>
              <w:rPr>
                <w:rFonts w:cs="Times New Roman"/>
                <w:sz w:val="22"/>
              </w:rPr>
            </w:pPr>
            <w:r w:rsidRPr="004F403E">
              <w:rPr>
                <w:rFonts w:cs="Times New Roman"/>
                <w:sz w:val="22"/>
              </w:rPr>
              <w:t xml:space="preserve">         </w:t>
            </w:r>
            <w:r w:rsidR="00991909" w:rsidRPr="004F403E">
              <w:rPr>
                <w:rFonts w:cs="Times New Roman"/>
                <w:b/>
                <w:sz w:val="22"/>
              </w:rPr>
              <w:t xml:space="preserve">Общество </w:t>
            </w:r>
            <w:r w:rsidR="003612ED" w:rsidRPr="004F403E">
              <w:rPr>
                <w:rFonts w:cs="Times New Roman"/>
                <w:b/>
                <w:sz w:val="22"/>
              </w:rPr>
              <w:t xml:space="preserve">с ограниченной ответственностью </w:t>
            </w:r>
            <w:r w:rsidR="00DC7137" w:rsidRPr="004F403E">
              <w:rPr>
                <w:rFonts w:cs="Times New Roman"/>
                <w:b/>
                <w:sz w:val="22"/>
              </w:rPr>
              <w:t>«</w:t>
            </w:r>
            <w:r w:rsidR="004C08F5">
              <w:rPr>
                <w:rFonts w:cs="Times New Roman"/>
                <w:b/>
                <w:sz w:val="22"/>
              </w:rPr>
              <w:t>Кузьмиха-Сервис</w:t>
            </w:r>
            <w:r w:rsidR="00DC7137" w:rsidRPr="004F403E">
              <w:rPr>
                <w:rFonts w:cs="Times New Roman"/>
                <w:b/>
                <w:sz w:val="22"/>
              </w:rPr>
              <w:t>»</w:t>
            </w:r>
            <w:r w:rsidR="00991909" w:rsidRPr="004F403E">
              <w:rPr>
                <w:rFonts w:cs="Times New Roman"/>
                <w:b/>
                <w:sz w:val="22"/>
              </w:rPr>
              <w:t xml:space="preserve"> (сокращенно ООО «</w:t>
            </w:r>
            <w:r w:rsidR="004C08F5">
              <w:rPr>
                <w:rFonts w:cs="Times New Roman"/>
                <w:b/>
                <w:sz w:val="22"/>
              </w:rPr>
              <w:t>КС</w:t>
            </w:r>
            <w:r w:rsidR="00991909" w:rsidRPr="004F403E">
              <w:rPr>
                <w:rFonts w:cs="Times New Roman"/>
                <w:b/>
                <w:sz w:val="22"/>
              </w:rPr>
              <w:t>»)</w:t>
            </w:r>
            <w:r w:rsidR="00991909" w:rsidRPr="004F403E">
              <w:rPr>
                <w:rFonts w:cs="Times New Roman"/>
                <w:sz w:val="22"/>
              </w:rPr>
              <w:t xml:space="preserve">, именуемое в дальнейшем </w:t>
            </w:r>
            <w:r w:rsidR="00991909" w:rsidRPr="004F403E">
              <w:rPr>
                <w:rFonts w:cs="Times New Roman"/>
                <w:b/>
                <w:sz w:val="22"/>
              </w:rPr>
              <w:t>"</w:t>
            </w:r>
            <w:r w:rsidR="00AC2637" w:rsidRPr="004F403E">
              <w:rPr>
                <w:rFonts w:cs="Times New Roman"/>
                <w:b/>
                <w:sz w:val="22"/>
              </w:rPr>
              <w:t>Поставщик</w:t>
            </w:r>
            <w:r w:rsidR="00991909" w:rsidRPr="004F403E">
              <w:rPr>
                <w:rFonts w:cs="Times New Roman"/>
                <w:b/>
                <w:sz w:val="22"/>
              </w:rPr>
              <w:t>"</w:t>
            </w:r>
            <w:r w:rsidR="00991909" w:rsidRPr="004F403E">
              <w:rPr>
                <w:rFonts w:cs="Times New Roman"/>
                <w:sz w:val="22"/>
              </w:rPr>
              <w:t xml:space="preserve">, в лице </w:t>
            </w:r>
            <w:r w:rsidR="004C08F5">
              <w:rPr>
                <w:rFonts w:cs="Times New Roman"/>
                <w:sz w:val="22"/>
              </w:rPr>
              <w:t>____</w:t>
            </w:r>
            <w:r w:rsidR="003612ED" w:rsidRPr="004F403E">
              <w:rPr>
                <w:rFonts w:cs="Times New Roman"/>
                <w:sz w:val="22"/>
              </w:rPr>
              <w:t xml:space="preserve"> директора </w:t>
            </w:r>
            <w:r w:rsidR="004C08F5">
              <w:rPr>
                <w:rFonts w:cs="Times New Roman"/>
                <w:sz w:val="22"/>
              </w:rPr>
              <w:t>______</w:t>
            </w:r>
            <w:r w:rsidR="00991909" w:rsidRPr="004F403E">
              <w:rPr>
                <w:rFonts w:cs="Times New Roman"/>
                <w:sz w:val="22"/>
              </w:rPr>
              <w:t xml:space="preserve">, действующего </w:t>
            </w:r>
            <w:r w:rsidR="003612ED" w:rsidRPr="004F403E">
              <w:rPr>
                <w:rFonts w:cs="Times New Roman"/>
                <w:sz w:val="22"/>
              </w:rPr>
              <w:t xml:space="preserve">на основании </w:t>
            </w:r>
            <w:r w:rsidR="00314E1B" w:rsidRPr="004F403E">
              <w:rPr>
                <w:rFonts w:cs="Times New Roman"/>
                <w:sz w:val="22"/>
              </w:rPr>
              <w:t xml:space="preserve">Доверенности № </w:t>
            </w:r>
            <w:r w:rsidR="004C08F5">
              <w:rPr>
                <w:rFonts w:cs="Times New Roman"/>
                <w:sz w:val="22"/>
              </w:rPr>
              <w:t>______</w:t>
            </w:r>
            <w:r w:rsidR="004F403E" w:rsidRPr="004F403E">
              <w:rPr>
                <w:rFonts w:cs="Times New Roman"/>
                <w:sz w:val="22"/>
              </w:rPr>
              <w:t xml:space="preserve"> от </w:t>
            </w:r>
            <w:r w:rsidR="004C08F5">
              <w:rPr>
                <w:rFonts w:cs="Times New Roman"/>
                <w:sz w:val="22"/>
              </w:rPr>
              <w:t>____</w:t>
            </w:r>
            <w:r w:rsidR="004F403E" w:rsidRPr="004F403E">
              <w:rPr>
                <w:rFonts w:cs="Times New Roman"/>
                <w:sz w:val="22"/>
              </w:rPr>
              <w:t xml:space="preserve"> г.</w:t>
            </w:r>
            <w:r w:rsidR="00991909" w:rsidRPr="004F403E">
              <w:rPr>
                <w:rFonts w:cs="Times New Roman"/>
                <w:sz w:val="22"/>
              </w:rPr>
              <w:t xml:space="preserve">, с одной стороны, </w:t>
            </w:r>
          </w:p>
          <w:p w14:paraId="5AE8C887" w14:textId="77777777" w:rsidR="009E3612" w:rsidRPr="004F403E" w:rsidRDefault="00991909" w:rsidP="003612ED">
            <w:pPr>
              <w:pStyle w:val="1CStyle3"/>
              <w:ind w:right="136" w:firstLine="564"/>
              <w:rPr>
                <w:rFonts w:cs="Times New Roman"/>
                <w:sz w:val="22"/>
              </w:rPr>
            </w:pPr>
            <w:r w:rsidRPr="004F403E">
              <w:rPr>
                <w:rFonts w:cs="Times New Roman"/>
                <w:sz w:val="22"/>
              </w:rPr>
              <w:t xml:space="preserve">и </w:t>
            </w:r>
            <w:r w:rsidR="00DC7137" w:rsidRPr="004F403E">
              <w:rPr>
                <w:rFonts w:cs="Times New Roman"/>
                <w:b/>
                <w:sz w:val="22"/>
              </w:rPr>
              <w:t>_______________</w:t>
            </w:r>
            <w:r w:rsidR="00EF04E3" w:rsidRPr="004F403E">
              <w:rPr>
                <w:rFonts w:cs="Times New Roman"/>
                <w:b/>
                <w:sz w:val="22"/>
              </w:rPr>
              <w:t xml:space="preserve"> (сокращенно ООО «</w:t>
            </w:r>
            <w:r w:rsidR="00DC7137" w:rsidRPr="004F403E">
              <w:rPr>
                <w:rFonts w:cs="Times New Roman"/>
                <w:b/>
                <w:sz w:val="22"/>
              </w:rPr>
              <w:t>_________</w:t>
            </w:r>
            <w:r w:rsidR="00EF04E3" w:rsidRPr="004F403E">
              <w:rPr>
                <w:rFonts w:cs="Times New Roman"/>
                <w:b/>
                <w:sz w:val="22"/>
              </w:rPr>
              <w:t>»)</w:t>
            </w:r>
            <w:r w:rsidRPr="004F403E">
              <w:rPr>
                <w:rFonts w:cs="Times New Roman"/>
                <w:sz w:val="22"/>
              </w:rPr>
              <w:t xml:space="preserve">, именуемое в </w:t>
            </w:r>
            <w:r w:rsidR="003612ED" w:rsidRPr="004F403E">
              <w:rPr>
                <w:rFonts w:cs="Times New Roman"/>
                <w:sz w:val="22"/>
              </w:rPr>
              <w:t xml:space="preserve">дальнейшем </w:t>
            </w:r>
            <w:r w:rsidR="003612ED" w:rsidRPr="004F403E">
              <w:rPr>
                <w:rFonts w:cs="Times New Roman"/>
                <w:b/>
                <w:sz w:val="22"/>
              </w:rPr>
              <w:t>"Покупатель"</w:t>
            </w:r>
            <w:r w:rsidR="003612ED" w:rsidRPr="004F403E">
              <w:rPr>
                <w:rFonts w:cs="Times New Roman"/>
                <w:sz w:val="22"/>
              </w:rPr>
              <w:t xml:space="preserve">, в лице </w:t>
            </w:r>
            <w:r w:rsidR="00DC7137" w:rsidRPr="004F403E">
              <w:rPr>
                <w:rFonts w:cs="Times New Roman"/>
                <w:sz w:val="22"/>
              </w:rPr>
              <w:t>___________________</w:t>
            </w:r>
            <w:r w:rsidRPr="004F403E">
              <w:rPr>
                <w:rFonts w:cs="Times New Roman"/>
                <w:sz w:val="22"/>
              </w:rPr>
              <w:t xml:space="preserve">, действующего на основании </w:t>
            </w:r>
            <w:r w:rsidR="00DC7137" w:rsidRPr="004F403E">
              <w:rPr>
                <w:rFonts w:cs="Times New Roman"/>
                <w:sz w:val="22"/>
              </w:rPr>
              <w:t>___________</w:t>
            </w:r>
            <w:r w:rsidRPr="004F403E">
              <w:rPr>
                <w:rFonts w:cs="Times New Roman"/>
                <w:sz w:val="22"/>
              </w:rPr>
              <w:t>, с другой стороны, вместе именуемые "Стороны", заключили нас</w:t>
            </w:r>
            <w:r w:rsidR="00AC2637" w:rsidRPr="004F403E">
              <w:rPr>
                <w:rFonts w:cs="Times New Roman"/>
                <w:sz w:val="22"/>
              </w:rPr>
              <w:t>тоящий Договор о нижеследующем:</w:t>
            </w:r>
          </w:p>
        </w:tc>
      </w:tr>
      <w:tr w:rsidR="009E3612" w:rsidRPr="003612ED" w14:paraId="2378C725" w14:textId="77777777" w:rsidTr="006E4850">
        <w:tc>
          <w:tcPr>
            <w:tcW w:w="1037" w:type="dxa"/>
            <w:shd w:val="clear" w:color="FFFFFF" w:fill="auto"/>
            <w:vAlign w:val="bottom"/>
          </w:tcPr>
          <w:p w14:paraId="580D286E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BD4EAEA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244DC84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26CC6EB3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BBF8C18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4E6E2EA3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4000CB6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40F498BB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02940618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03BA7720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3612ED" w14:paraId="23B7F29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B7C899B" w14:textId="77777777" w:rsidR="009E3612" w:rsidRPr="003612ED" w:rsidRDefault="00AC2637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1. ПРЕДМЕТ ДОГОВОРА</w:t>
            </w:r>
          </w:p>
        </w:tc>
      </w:tr>
      <w:tr w:rsidR="009E3612" w:rsidRPr="003612ED" w14:paraId="1C3ED76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2E23CAE" w14:textId="47142B1F" w:rsidR="009E3612" w:rsidRPr="003612ED" w:rsidRDefault="00AC2637" w:rsidP="00977ACA">
            <w:pPr>
              <w:pStyle w:val="1CStyle3"/>
              <w:ind w:right="136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1.1. В соответствии с Договором Поставщик обязуется поставлять Покупателю автомобильные запасные части, расходные материалы, оборудование, специальные жидкости, инструменты, смазочные материалы и т.п., в дальнейшем именуемые «</w:t>
            </w:r>
            <w:r w:rsidR="003612ED">
              <w:rPr>
                <w:rFonts w:cs="Times New Roman"/>
                <w:sz w:val="22"/>
              </w:rPr>
              <w:t>Т</w:t>
            </w:r>
            <w:r w:rsidRPr="003612ED">
              <w:rPr>
                <w:rFonts w:cs="Times New Roman"/>
                <w:sz w:val="22"/>
              </w:rPr>
              <w:t xml:space="preserve">овар», а Покупатель обязуется принимать и оплачивать </w:t>
            </w:r>
            <w:r w:rsidR="003612ED">
              <w:rPr>
                <w:rFonts w:cs="Times New Roman"/>
                <w:sz w:val="22"/>
              </w:rPr>
              <w:t>Т</w:t>
            </w:r>
            <w:r w:rsidRPr="003612ED">
              <w:rPr>
                <w:rFonts w:cs="Times New Roman"/>
                <w:sz w:val="22"/>
              </w:rPr>
              <w:t xml:space="preserve">овар на условиях Договора. Наименование, количество, цена каждой единицы </w:t>
            </w:r>
            <w:r w:rsidR="003612ED">
              <w:rPr>
                <w:rFonts w:cs="Times New Roman"/>
                <w:sz w:val="22"/>
              </w:rPr>
              <w:t>Т</w:t>
            </w:r>
            <w:r w:rsidRPr="003612ED">
              <w:rPr>
                <w:rFonts w:cs="Times New Roman"/>
                <w:sz w:val="22"/>
              </w:rPr>
              <w:t xml:space="preserve">овара указываются в универсальных передаточных документах (далее по тексту – </w:t>
            </w:r>
            <w:r w:rsidR="00416085">
              <w:rPr>
                <w:rFonts w:cs="Times New Roman"/>
                <w:sz w:val="22"/>
              </w:rPr>
              <w:t>«</w:t>
            </w:r>
            <w:r w:rsidRPr="003612ED">
              <w:rPr>
                <w:rFonts w:cs="Times New Roman"/>
                <w:sz w:val="22"/>
              </w:rPr>
              <w:t>УПД</w:t>
            </w:r>
            <w:r w:rsidR="00416085">
              <w:rPr>
                <w:rFonts w:cs="Times New Roman"/>
                <w:sz w:val="22"/>
              </w:rPr>
              <w:t>»</w:t>
            </w:r>
            <w:r w:rsidRPr="003612ED">
              <w:rPr>
                <w:rFonts w:cs="Times New Roman"/>
                <w:sz w:val="22"/>
              </w:rPr>
              <w:t>)</w:t>
            </w:r>
            <w:r w:rsidR="00750F89" w:rsidRPr="003612ED">
              <w:rPr>
                <w:rFonts w:cs="Times New Roman"/>
                <w:sz w:val="22"/>
              </w:rPr>
              <w:t>.</w:t>
            </w:r>
          </w:p>
        </w:tc>
      </w:tr>
      <w:tr w:rsidR="00AC2637" w:rsidRPr="003612ED" w14:paraId="18CAF6CD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1DA2505" w14:textId="1E6B8571" w:rsidR="00AC2637" w:rsidRPr="003612ED" w:rsidRDefault="00B82AC0" w:rsidP="00977ACA">
            <w:pPr>
              <w:pStyle w:val="1CStyle3"/>
              <w:ind w:right="136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1.2. </w:t>
            </w:r>
            <w:r w:rsidR="00AC2637" w:rsidRPr="003612ED">
              <w:rPr>
                <w:rFonts w:cs="Times New Roman"/>
                <w:sz w:val="22"/>
              </w:rPr>
              <w:t xml:space="preserve">Поставщик гарантирует, что </w:t>
            </w:r>
            <w:r w:rsidR="003612ED">
              <w:rPr>
                <w:rFonts w:cs="Times New Roman"/>
                <w:sz w:val="22"/>
              </w:rPr>
              <w:t>Т</w:t>
            </w:r>
            <w:r w:rsidR="00AC2637" w:rsidRPr="003612ED">
              <w:rPr>
                <w:rFonts w:cs="Times New Roman"/>
                <w:sz w:val="22"/>
              </w:rPr>
              <w:t xml:space="preserve">овар, поставляемый в рамках Договора, является новым, технически исправным, </w:t>
            </w:r>
            <w:r w:rsidR="00977ACA" w:rsidRPr="003612ED">
              <w:rPr>
                <w:rFonts w:cs="Times New Roman"/>
                <w:sz w:val="22"/>
              </w:rPr>
              <w:t>официально</w:t>
            </w:r>
            <w:r w:rsidR="00AC2637" w:rsidRPr="003612ED">
              <w:rPr>
                <w:rFonts w:cs="Times New Roman"/>
                <w:sz w:val="22"/>
              </w:rPr>
              <w:t xml:space="preserve"> изготовленным, весь </w:t>
            </w:r>
            <w:r w:rsidR="003612ED">
              <w:rPr>
                <w:rFonts w:cs="Times New Roman"/>
                <w:sz w:val="22"/>
              </w:rPr>
              <w:t>Т</w:t>
            </w:r>
            <w:r w:rsidR="00AC2637" w:rsidRPr="003612ED">
              <w:rPr>
                <w:rFonts w:cs="Times New Roman"/>
                <w:sz w:val="22"/>
              </w:rPr>
              <w:t>овар прошел необходимое таможенное оформление (если предусмотрено действующим законодательством).</w:t>
            </w:r>
          </w:p>
        </w:tc>
      </w:tr>
      <w:tr w:rsidR="00B82AC0" w:rsidRPr="003612ED" w14:paraId="2D67E88F" w14:textId="77777777" w:rsidTr="006E4850">
        <w:tc>
          <w:tcPr>
            <w:tcW w:w="1037" w:type="dxa"/>
            <w:shd w:val="clear" w:color="FFFFFF" w:fill="auto"/>
            <w:vAlign w:val="bottom"/>
          </w:tcPr>
          <w:p w14:paraId="3D6AE2FA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489255C1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0F0AB26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BE2A913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617CF054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11CA9B9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13A7E491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2AF857A8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14479EBA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1AA0FF1E" w14:textId="77777777" w:rsidR="00B82AC0" w:rsidRPr="003612ED" w:rsidRDefault="00B82AC0" w:rsidP="000771ED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C2203D" w:rsidRPr="003612ED" w14:paraId="7DECD941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06517471" w14:textId="77777777" w:rsidR="00C2203D" w:rsidRPr="003612ED" w:rsidRDefault="00C2203D" w:rsidP="00C2203D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2.  УСЛОВИЯ ПОСТАВКИ</w:t>
            </w:r>
            <w:r w:rsidR="00784D0B" w:rsidRPr="003612ED">
              <w:rPr>
                <w:rFonts w:cs="Times New Roman"/>
                <w:sz w:val="22"/>
              </w:rPr>
              <w:t xml:space="preserve"> И ПРИЕМКИ ТОВАРА</w:t>
            </w:r>
          </w:p>
        </w:tc>
      </w:tr>
      <w:tr w:rsidR="00C2203D" w:rsidRPr="003612ED" w14:paraId="75CA8088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02579A63" w14:textId="5F3200D5" w:rsidR="00C2203D" w:rsidRPr="003612ED" w:rsidRDefault="007C7F44" w:rsidP="007426C8">
            <w:pPr>
              <w:pStyle w:val="a3"/>
              <w:numPr>
                <w:ilvl w:val="1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Основанием для поставки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по </w:t>
            </w:r>
            <w:r w:rsidR="003612ED">
              <w:rPr>
                <w:rFonts w:ascii="Times New Roman" w:hAnsi="Times New Roman" w:cs="Times New Roman"/>
                <w:sz w:val="22"/>
              </w:rPr>
              <w:t>Д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оговору является </w:t>
            </w:r>
            <w:r w:rsidR="007426C8">
              <w:rPr>
                <w:rFonts w:ascii="Times New Roman" w:hAnsi="Times New Roman" w:cs="Times New Roman"/>
                <w:sz w:val="22"/>
              </w:rPr>
              <w:t>заявка</w:t>
            </w:r>
            <w:r w:rsidR="007426C8"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612ED">
              <w:rPr>
                <w:rFonts w:ascii="Times New Roman" w:hAnsi="Times New Roman" w:cs="Times New Roman"/>
                <w:sz w:val="22"/>
              </w:rPr>
              <w:t>Покупателя.</w:t>
            </w:r>
          </w:p>
        </w:tc>
      </w:tr>
      <w:tr w:rsidR="007C7F44" w:rsidRPr="003612ED" w14:paraId="67F51D3D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74B1E6EE" w14:textId="6400D4EC" w:rsidR="007C7F44" w:rsidRPr="003612ED" w:rsidRDefault="007C7F44" w:rsidP="004C08F5">
            <w:pPr>
              <w:pStyle w:val="a3"/>
              <w:numPr>
                <w:ilvl w:val="1"/>
                <w:numId w:val="3"/>
              </w:numPr>
              <w:tabs>
                <w:tab w:val="left" w:pos="0"/>
              </w:tabs>
              <w:ind w:left="-3" w:right="136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Направление </w:t>
            </w:r>
            <w:r w:rsidR="007426C8">
              <w:rPr>
                <w:rFonts w:ascii="Times New Roman" w:hAnsi="Times New Roman" w:cs="Times New Roman"/>
                <w:sz w:val="22"/>
              </w:rPr>
              <w:t>заявки</w:t>
            </w:r>
            <w:r w:rsidR="007426C8"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612ED">
              <w:rPr>
                <w:rFonts w:ascii="Times New Roman" w:hAnsi="Times New Roman" w:cs="Times New Roman"/>
                <w:sz w:val="22"/>
              </w:rPr>
              <w:t>Покупателем осуществляется посредством электронной почты на адрес электронной почты:</w:t>
            </w:r>
            <w:r w:rsidR="00B72567" w:rsidRPr="00B725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C08F5" w:rsidRPr="00B734D9">
              <w:rPr>
                <w:rFonts w:ascii="Times New Roman" w:hAnsi="Times New Roman" w:cs="Times New Roman"/>
                <w:sz w:val="22"/>
                <w:highlight w:val="yellow"/>
              </w:rPr>
              <w:t>________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либо иным удобным для Сторон способом, в том числе посредством телефонного звонка.</w:t>
            </w:r>
          </w:p>
        </w:tc>
      </w:tr>
      <w:tr w:rsidR="007C7F44" w:rsidRPr="003612ED" w14:paraId="5585E699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416F92D7" w14:textId="3623F2FF" w:rsidR="007C7F44" w:rsidRPr="003612ED" w:rsidRDefault="007C7F44" w:rsidP="00D5686B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Заказ должен содержать следующие условия: наименование (ассортимент)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овара, количество</w:t>
            </w:r>
            <w:r w:rsidR="00F20E1D" w:rsidRPr="003612ED">
              <w:rPr>
                <w:rFonts w:ascii="Times New Roman" w:hAnsi="Times New Roman" w:cs="Times New Roman"/>
                <w:sz w:val="22"/>
              </w:rPr>
              <w:t>, артикул (при наличии)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 xml:space="preserve">и </w:t>
            </w:r>
            <w:r w:rsidRPr="003612ED">
              <w:rPr>
                <w:rFonts w:ascii="Times New Roman" w:hAnsi="Times New Roman" w:cs="Times New Roman"/>
                <w:sz w:val="22"/>
              </w:rPr>
              <w:t>иные условия поставки (п</w:t>
            </w:r>
            <w:r w:rsidR="00750F89" w:rsidRPr="003612ED">
              <w:rPr>
                <w:rFonts w:ascii="Times New Roman" w:hAnsi="Times New Roman" w:cs="Times New Roman"/>
                <w:sz w:val="22"/>
              </w:rPr>
              <w:t>ри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необходимости).</w:t>
            </w:r>
          </w:p>
          <w:p w14:paraId="7061083C" w14:textId="45402BB0" w:rsidR="007C7F44" w:rsidRPr="003612ED" w:rsidRDefault="007C7F44" w:rsidP="00750F89">
            <w:pPr>
              <w:tabs>
                <w:tab w:val="left" w:pos="431"/>
              </w:tabs>
              <w:ind w:right="136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>Подтверждением Заказа Поставщиком является ответ (в т.</w:t>
            </w:r>
            <w:r w:rsid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ч. </w:t>
            </w:r>
            <w:r w:rsidR="003612ED">
              <w:rPr>
                <w:rFonts w:ascii="Times New Roman" w:hAnsi="Times New Roman" w:cs="Times New Roman"/>
                <w:sz w:val="22"/>
              </w:rPr>
              <w:t>С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чет на оплату), направленный Поставщиком Покупателю на адрес электронной почты: </w:t>
            </w:r>
            <w:r w:rsidR="00D5686B" w:rsidRPr="003612ED">
              <w:rPr>
                <w:rFonts w:ascii="Times New Roman" w:hAnsi="Times New Roman" w:cs="Times New Roman"/>
                <w:sz w:val="22"/>
                <w:highlight w:val="yellow"/>
              </w:rPr>
              <w:t>______</w:t>
            </w:r>
            <w:r w:rsidR="003612ED">
              <w:rPr>
                <w:rFonts w:ascii="Times New Roman" w:hAnsi="Times New Roman" w:cs="Times New Roman"/>
                <w:sz w:val="22"/>
              </w:rPr>
              <w:t>,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>либо переданный уполномоченному лицу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 xml:space="preserve"> В случае невозможности выполнения заявки по каким-либо позициям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 xml:space="preserve">овара или срокам Поставщик сообщает об этом Покупателю в течение </w:t>
            </w:r>
            <w:r w:rsidR="00750F89" w:rsidRPr="003612ED">
              <w:rPr>
                <w:rFonts w:ascii="Times New Roman" w:hAnsi="Times New Roman" w:cs="Times New Roman"/>
                <w:sz w:val="22"/>
              </w:rPr>
              <w:t>3-х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 xml:space="preserve"> дней с момента получения заявки от Покупателя. Поставщик  по согласованию с Покупателем может заменить соответствующие позиции другими аналогичными либо по согласованию с Покупателем продлить срок исполнения заявки.</w:t>
            </w:r>
          </w:p>
        </w:tc>
      </w:tr>
      <w:tr w:rsidR="00D5686B" w:rsidRPr="003612ED" w14:paraId="62FA51DE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16C35FBD" w14:textId="1D5BE89B" w:rsidR="007426C8" w:rsidRDefault="00F20E1D" w:rsidP="007426C8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Срок поставки при наличии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овара на складе</w:t>
            </w:r>
            <w:r w:rsidR="007426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E4850">
              <w:rPr>
                <w:rFonts w:ascii="Times New Roman" w:hAnsi="Times New Roman" w:cs="Times New Roman"/>
                <w:sz w:val="22"/>
              </w:rPr>
              <w:t>Поставщика</w:t>
            </w:r>
            <w:r w:rsidR="006E4850" w:rsidRPr="003612ED">
              <w:rPr>
                <w:rFonts w:ascii="Times New Roman" w:hAnsi="Times New Roman" w:cs="Times New Roman"/>
                <w:sz w:val="22"/>
              </w:rPr>
              <w:t xml:space="preserve"> составляет 5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12ED">
              <w:rPr>
                <w:rFonts w:ascii="Times New Roman" w:hAnsi="Times New Roman" w:cs="Times New Roman"/>
                <w:sz w:val="22"/>
              </w:rPr>
              <w:t xml:space="preserve">(пять) 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рабочих дней с момента заказа, при отсутствии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>оваров на складе</w:t>
            </w:r>
            <w:r w:rsidR="007426C8">
              <w:rPr>
                <w:rFonts w:ascii="Times New Roman" w:hAnsi="Times New Roman" w:cs="Times New Roman"/>
                <w:sz w:val="22"/>
              </w:rPr>
              <w:t xml:space="preserve"> Поставщика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 – 30 </w:t>
            </w:r>
            <w:r w:rsidR="003612ED">
              <w:rPr>
                <w:rFonts w:ascii="Times New Roman" w:hAnsi="Times New Roman" w:cs="Times New Roman"/>
                <w:sz w:val="22"/>
              </w:rPr>
              <w:t xml:space="preserve">(тридцать) 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рабочих дней. </w:t>
            </w:r>
            <w:r w:rsidR="007426C8">
              <w:rPr>
                <w:rFonts w:ascii="Times New Roman" w:hAnsi="Times New Roman" w:cs="Times New Roman"/>
                <w:sz w:val="22"/>
              </w:rPr>
              <w:t>Поставщик имеет право досрочной поставки Товара.</w:t>
            </w:r>
          </w:p>
          <w:p w14:paraId="0CEC5EB7" w14:textId="6DCE47FD" w:rsidR="007426C8" w:rsidRPr="007426C8" w:rsidRDefault="007426C8" w:rsidP="007426C8">
            <w:pPr>
              <w:pStyle w:val="a3"/>
              <w:tabs>
                <w:tab w:val="left" w:pos="5"/>
                <w:tab w:val="left" w:pos="431"/>
              </w:tabs>
              <w:ind w:left="5" w:right="13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случае отсутствия Товара на складе Дистрибьютора и/или Производителя срок поставки Товара может быть автоматически продлен на время, необходимое Поставщику для поставки Товара, без проведения дополнительных согласований между Сторонами Договора.</w:t>
            </w:r>
          </w:p>
        </w:tc>
      </w:tr>
      <w:tr w:rsidR="00D5686B" w:rsidRPr="003612ED" w14:paraId="7D0CD19F" w14:textId="77777777" w:rsidTr="006E4850">
        <w:trPr>
          <w:trHeight w:val="477"/>
        </w:trPr>
        <w:tc>
          <w:tcPr>
            <w:tcW w:w="10637" w:type="dxa"/>
            <w:gridSpan w:val="12"/>
            <w:shd w:val="clear" w:color="FFFFFF" w:fill="auto"/>
            <w:vAlign w:val="bottom"/>
          </w:tcPr>
          <w:p w14:paraId="3823A51D" w14:textId="7EE61879" w:rsidR="00681FA5" w:rsidRPr="003612ED" w:rsidRDefault="00960B53" w:rsidP="00681FA5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Поставщик обязан передавать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 Покупателю упакованным надлежащим образом. Маркировка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должна обеспечивать полную и однозначную идентификацию каждой единицы (упаковки)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при его приемке. </w:t>
            </w:r>
          </w:p>
          <w:p w14:paraId="4A821FDA" w14:textId="36639F11" w:rsidR="00D5686B" w:rsidRPr="003612ED" w:rsidRDefault="00681FA5" w:rsidP="00B734D9">
            <w:pPr>
              <w:pStyle w:val="a3"/>
              <w:tabs>
                <w:tab w:val="left" w:pos="5"/>
              </w:tabs>
              <w:ind w:left="5" w:right="136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Поставка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осуществляется путем передачи </w:t>
            </w:r>
            <w:r w:rsid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Покупателю на складе Поставщика, расположенного по адресу: </w:t>
            </w:r>
            <w:r w:rsidR="00B72567">
              <w:rPr>
                <w:rFonts w:ascii="Times New Roman" w:hAnsi="Times New Roman" w:cs="Times New Roman"/>
                <w:sz w:val="22"/>
              </w:rPr>
              <w:t>Иркутская обл., г. Иркутск, ул. Старо-Кузьмихинская 8</w:t>
            </w:r>
            <w:r w:rsidR="00B734D9">
              <w:rPr>
                <w:rFonts w:ascii="Times New Roman" w:hAnsi="Times New Roman" w:cs="Times New Roman"/>
                <w:sz w:val="22"/>
              </w:rPr>
              <w:t>1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, если Стороны не согласовали иной порядок. </w:t>
            </w:r>
          </w:p>
        </w:tc>
      </w:tr>
      <w:tr w:rsidR="00D5686B" w:rsidRPr="003612ED" w14:paraId="03783319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FD2C263" w14:textId="676ACB5B" w:rsidR="00D5686B" w:rsidRPr="003612ED" w:rsidRDefault="0057397C" w:rsidP="0057397C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Поставка Товара, указанного в каждом конкретном Счете, в том числе условия поставки Товара, считаются </w:t>
            </w:r>
            <w:r w:rsidR="006E4850">
              <w:rPr>
                <w:rFonts w:ascii="Times New Roman" w:hAnsi="Times New Roman" w:cs="Times New Roman"/>
                <w:sz w:val="22"/>
              </w:rPr>
              <w:t>согласованными</w:t>
            </w:r>
            <w:r>
              <w:rPr>
                <w:rFonts w:ascii="Times New Roman" w:hAnsi="Times New Roman" w:cs="Times New Roman"/>
                <w:sz w:val="22"/>
              </w:rPr>
              <w:t xml:space="preserve"> и одобренными Покупателем при условии оплаты им такого Счета</w:t>
            </w:r>
            <w:r w:rsidR="00D5686B" w:rsidRPr="003612E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60B53" w:rsidRPr="003612ED" w14:paraId="6C363FA8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6DA9FED" w14:textId="63639469" w:rsidR="00960B53" w:rsidRPr="006E4850" w:rsidRDefault="006F14D7" w:rsidP="006E4850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Датой поставки </w:t>
            </w:r>
            <w:r w:rsidR="00E74F42" w:rsidRP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и датой надлежащего исполнения Поставщиком своих обязательств принимается дата передачи Поставщиком </w:t>
            </w:r>
            <w:r w:rsidR="00CB6564" w:rsidRPr="003612E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овара в распоряжение Покупателя</w:t>
            </w:r>
            <w:r w:rsidR="00AA404D">
              <w:rPr>
                <w:rFonts w:ascii="Times New Roman" w:hAnsi="Times New Roman" w:cs="Times New Roman"/>
                <w:sz w:val="22"/>
              </w:rPr>
              <w:t xml:space="preserve"> и подписания Покупателем УПД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Право собственности на поставляемый </w:t>
            </w:r>
            <w:r w:rsidR="00CB6564" w:rsidRPr="003612ED">
              <w:rPr>
                <w:rFonts w:ascii="Times New Roman" w:hAnsi="Times New Roman" w:cs="Times New Roman"/>
                <w:sz w:val="22"/>
              </w:rPr>
              <w:t>Т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>овар переход</w:t>
            </w:r>
            <w:r w:rsidR="00FE68B7">
              <w:rPr>
                <w:rFonts w:ascii="Times New Roman" w:hAnsi="Times New Roman" w:cs="Times New Roman"/>
                <w:sz w:val="22"/>
              </w:rPr>
              <w:t>и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 xml:space="preserve">т от Поставщика к Покупателю в момент </w:t>
            </w:r>
            <w:r w:rsidR="001F0DB3" w:rsidRPr="003612ED">
              <w:rPr>
                <w:rFonts w:ascii="Times New Roman" w:hAnsi="Times New Roman" w:cs="Times New Roman"/>
                <w:sz w:val="22"/>
              </w:rPr>
              <w:t xml:space="preserve">передачи </w:t>
            </w:r>
            <w:r w:rsidR="00FE68B7">
              <w:rPr>
                <w:rFonts w:ascii="Times New Roman" w:hAnsi="Times New Roman" w:cs="Times New Roman"/>
                <w:sz w:val="22"/>
              </w:rPr>
              <w:t>Т</w:t>
            </w:r>
            <w:r w:rsidR="001F0DB3" w:rsidRPr="003612ED">
              <w:rPr>
                <w:rFonts w:ascii="Times New Roman" w:hAnsi="Times New Roman" w:cs="Times New Roman"/>
                <w:sz w:val="22"/>
              </w:rPr>
              <w:t>овара</w:t>
            </w:r>
            <w:r w:rsidR="00960B53" w:rsidRPr="003612ED">
              <w:rPr>
                <w:rFonts w:ascii="Times New Roman" w:hAnsi="Times New Roman" w:cs="Times New Roman"/>
                <w:sz w:val="22"/>
              </w:rPr>
              <w:t>.</w:t>
            </w:r>
            <w:r w:rsidR="00176472"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4F42" w:rsidRPr="003612E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F0B00" w:rsidRPr="003612ED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Товара переходит к Покупателю в момент передачи Товара на складе Поставщика.</w:t>
            </w:r>
          </w:p>
        </w:tc>
      </w:tr>
      <w:tr w:rsidR="00784D0B" w:rsidRPr="003612ED" w14:paraId="227B307C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7834F3D5" w14:textId="77777777" w:rsidR="00784D0B" w:rsidRPr="003612ED" w:rsidRDefault="00784D0B" w:rsidP="00784D0B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>Качество Товара, поставляемого по настоящему Договору, должно соответствовать действующим на момент поставки стандартам.</w:t>
            </w:r>
          </w:p>
        </w:tc>
      </w:tr>
      <w:tr w:rsidR="00784D0B" w:rsidRPr="003612ED" w14:paraId="00D644E1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AFFD37F" w14:textId="5840A88E" w:rsidR="00D36151" w:rsidRPr="003612ED" w:rsidRDefault="00D36151" w:rsidP="00D36151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Приемка </w:t>
            </w:r>
            <w:r w:rsidR="00AA404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по количеству грузовых мест и качеству упаковки </w:t>
            </w:r>
            <w:r w:rsidR="00AA404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овара производится Покупателем или его уполномоченным представителем в момент получения </w:t>
            </w:r>
            <w:r w:rsidR="00AA404D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овара путем внешнего осмотра и пересчета мест.</w:t>
            </w:r>
          </w:p>
          <w:p w14:paraId="73618FCB" w14:textId="2F736A71" w:rsidR="00784D0B" w:rsidRPr="003612ED" w:rsidRDefault="00D36151" w:rsidP="00AA404D">
            <w:pPr>
              <w:tabs>
                <w:tab w:val="left" w:pos="5"/>
                <w:tab w:val="left" w:pos="431"/>
              </w:tabs>
              <w:ind w:right="136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Приемка товара по количеству, ассортименту, комплектности и качеству осуществляется Покупателем </w:t>
            </w:r>
            <w:r w:rsidR="00AA404D">
              <w:rPr>
                <w:rFonts w:ascii="Times New Roman" w:hAnsi="Times New Roman" w:cs="Times New Roman"/>
                <w:sz w:val="22"/>
              </w:rPr>
              <w:t>при получении Товара от Поставщика</w:t>
            </w:r>
            <w:r w:rsidRPr="003612E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84D0B" w:rsidRPr="003612ED" w14:paraId="70D66E9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71D0F08" w14:textId="77777777" w:rsidR="00784D0B" w:rsidRPr="003612ED" w:rsidRDefault="009022F8" w:rsidP="00C55C22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0" w:right="136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lastRenderedPageBreak/>
              <w:t xml:space="preserve">Покупатель должен соблюдать общие условия по хранению и перевозке Товара. Никакие претензии не могут быть предъявлены </w:t>
            </w:r>
            <w:r w:rsidR="00C55C22" w:rsidRPr="003612ED">
              <w:rPr>
                <w:rFonts w:ascii="Times New Roman" w:hAnsi="Times New Roman" w:cs="Times New Roman"/>
                <w:sz w:val="22"/>
              </w:rPr>
              <w:t>Поставщику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при нарушении Покупателем требований по транспортировке, либо хранению Товара.</w:t>
            </w:r>
          </w:p>
        </w:tc>
      </w:tr>
      <w:tr w:rsidR="00784D0B" w:rsidRPr="003612ED" w14:paraId="31CAF03E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D5D5D23" w14:textId="767D4CCC" w:rsidR="00784D0B" w:rsidRPr="003612ED" w:rsidRDefault="009022F8" w:rsidP="00EB5BC1">
            <w:pPr>
              <w:pStyle w:val="a3"/>
              <w:numPr>
                <w:ilvl w:val="1"/>
                <w:numId w:val="3"/>
              </w:numPr>
              <w:tabs>
                <w:tab w:val="left" w:pos="5"/>
                <w:tab w:val="left" w:pos="431"/>
              </w:tabs>
              <w:ind w:left="5" w:right="136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Претензии по дефектам, возникшим во время эксплуатации Товара по вине производителя, могут </w:t>
            </w:r>
            <w:r w:rsidR="006E4850" w:rsidRPr="003612ED">
              <w:rPr>
                <w:rFonts w:ascii="Times New Roman" w:hAnsi="Times New Roman" w:cs="Times New Roman"/>
                <w:sz w:val="22"/>
              </w:rPr>
              <w:t>предъявляться Покупателем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в </w:t>
            </w:r>
            <w:r w:rsidR="006E4850" w:rsidRPr="003612ED">
              <w:rPr>
                <w:rFonts w:ascii="Times New Roman" w:hAnsi="Times New Roman" w:cs="Times New Roman"/>
                <w:sz w:val="22"/>
              </w:rPr>
              <w:t>течение гарантийного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срока. Гарантийный срок исчисляется со дня </w:t>
            </w:r>
            <w:r w:rsidR="00EB5BC1" w:rsidRPr="003612ED">
              <w:rPr>
                <w:rFonts w:ascii="Times New Roman" w:hAnsi="Times New Roman" w:cs="Times New Roman"/>
                <w:sz w:val="22"/>
              </w:rPr>
              <w:t xml:space="preserve">передачи Товара Покупателю. </w:t>
            </w:r>
            <w:r w:rsidR="00D279EC">
              <w:rPr>
                <w:rFonts w:ascii="Times New Roman" w:hAnsi="Times New Roman" w:cs="Times New Roman"/>
                <w:sz w:val="22"/>
              </w:rPr>
              <w:t>Срок гарантии на Товар устанавливается в соответствии с требованиями завода-изготовителя.</w:t>
            </w:r>
          </w:p>
        </w:tc>
      </w:tr>
      <w:tr w:rsidR="00D36151" w:rsidRPr="003612ED" w14:paraId="33836DCF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16F3CFC" w14:textId="50151A3E" w:rsidR="00D36151" w:rsidRPr="003612ED" w:rsidRDefault="00D36151" w:rsidP="00D279EC">
            <w:pPr>
              <w:pStyle w:val="a3"/>
              <w:numPr>
                <w:ilvl w:val="1"/>
                <w:numId w:val="3"/>
              </w:numPr>
              <w:tabs>
                <w:tab w:val="left" w:pos="431"/>
              </w:tabs>
              <w:ind w:left="5" w:right="141" w:hanging="5"/>
              <w:jc w:val="both"/>
              <w:rPr>
                <w:rFonts w:ascii="Times New Roman" w:hAnsi="Times New Roman" w:cs="Times New Roman"/>
                <w:sz w:val="22"/>
              </w:rPr>
            </w:pPr>
            <w:r w:rsidRPr="003612ED">
              <w:rPr>
                <w:rFonts w:ascii="Times New Roman" w:hAnsi="Times New Roman" w:cs="Times New Roman"/>
                <w:sz w:val="22"/>
              </w:rPr>
              <w:t xml:space="preserve">Поставщик обязан передать </w:t>
            </w:r>
            <w:r w:rsidR="00D279EC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 вместе со следующими документами: УПД, копия сертификата соответствия на товар, гарантийный талон</w:t>
            </w:r>
            <w:r w:rsidR="00977ACA" w:rsidRPr="003612ED">
              <w:rPr>
                <w:rFonts w:ascii="Times New Roman" w:hAnsi="Times New Roman" w:cs="Times New Roman"/>
                <w:sz w:val="22"/>
              </w:rPr>
              <w:t xml:space="preserve"> или 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иные документы, относящиеся к </w:t>
            </w:r>
            <w:r w:rsidR="00D279EC">
              <w:rPr>
                <w:rFonts w:ascii="Times New Roman" w:hAnsi="Times New Roman" w:cs="Times New Roman"/>
                <w:sz w:val="22"/>
              </w:rPr>
              <w:t>Т</w:t>
            </w:r>
            <w:r w:rsidRPr="003612ED">
              <w:rPr>
                <w:rFonts w:ascii="Times New Roman" w:hAnsi="Times New Roman" w:cs="Times New Roman"/>
                <w:sz w:val="22"/>
              </w:rPr>
              <w:t>овару (при</w:t>
            </w:r>
            <w:r w:rsidR="00CC22CC" w:rsidRPr="003612ED">
              <w:rPr>
                <w:rFonts w:ascii="Times New Roman" w:hAnsi="Times New Roman" w:cs="Times New Roman"/>
                <w:sz w:val="22"/>
              </w:rPr>
              <w:t xml:space="preserve"> их</w:t>
            </w:r>
            <w:r w:rsidRPr="003612ED">
              <w:rPr>
                <w:rFonts w:ascii="Times New Roman" w:hAnsi="Times New Roman" w:cs="Times New Roman"/>
                <w:sz w:val="22"/>
              </w:rPr>
              <w:t xml:space="preserve"> наличии). </w:t>
            </w:r>
          </w:p>
        </w:tc>
      </w:tr>
      <w:tr w:rsidR="00955A40" w:rsidRPr="003612ED" w14:paraId="7E692D63" w14:textId="77777777" w:rsidTr="006E4850">
        <w:tc>
          <w:tcPr>
            <w:tcW w:w="1037" w:type="dxa"/>
            <w:shd w:val="clear" w:color="FFFFFF" w:fill="auto"/>
            <w:vAlign w:val="bottom"/>
          </w:tcPr>
          <w:p w14:paraId="54186501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46E7CA27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45431E7F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AF5D04B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344A524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B800C06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A5A39FD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26FA0C2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3F772A70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59A3DD2F" w14:textId="77777777" w:rsidR="00955A40" w:rsidRPr="003612ED" w:rsidRDefault="00955A40" w:rsidP="000771ED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3612ED" w14:paraId="0CF87672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23FF1C96" w14:textId="77777777" w:rsidR="009E3612" w:rsidRPr="003612ED" w:rsidRDefault="00403CA0" w:rsidP="00AC2637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3</w:t>
            </w:r>
            <w:r w:rsidR="00AC2637" w:rsidRPr="003612ED">
              <w:rPr>
                <w:rFonts w:cs="Times New Roman"/>
                <w:sz w:val="22"/>
              </w:rPr>
              <w:t>. ОБЯЗАННОСТИ ПОСТАВЩИКА</w:t>
            </w:r>
          </w:p>
        </w:tc>
      </w:tr>
      <w:tr w:rsidR="009E3612" w:rsidRPr="003612ED" w14:paraId="07CC770C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2E49F9F" w14:textId="77777777" w:rsidR="009E3612" w:rsidRPr="003612ED" w:rsidRDefault="00403CA0" w:rsidP="00EB5BC1">
            <w:pPr>
              <w:pStyle w:val="1CStyle0"/>
              <w:ind w:right="136"/>
              <w:jc w:val="left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3</w:t>
            </w:r>
            <w:r w:rsidR="00991909" w:rsidRPr="003612ED">
              <w:rPr>
                <w:rFonts w:cs="Times New Roman"/>
                <w:sz w:val="22"/>
              </w:rPr>
              <w:t xml:space="preserve">.1. Передавать </w:t>
            </w:r>
            <w:r w:rsidR="00EB5BC1" w:rsidRPr="003612ED">
              <w:rPr>
                <w:rFonts w:cs="Times New Roman"/>
                <w:sz w:val="22"/>
              </w:rPr>
              <w:t>Товар Покупателю.</w:t>
            </w:r>
          </w:p>
        </w:tc>
      </w:tr>
      <w:tr w:rsidR="009E3612" w:rsidRPr="003612ED" w14:paraId="75083A62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49FFCA7F" w14:textId="01090F37" w:rsidR="009E3612" w:rsidRPr="003612ED" w:rsidRDefault="00403CA0" w:rsidP="00D279EC">
            <w:pPr>
              <w:pStyle w:val="1CStyle0"/>
              <w:ind w:right="136"/>
              <w:jc w:val="both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3</w:t>
            </w:r>
            <w:r w:rsidR="00991909" w:rsidRPr="003612ED">
              <w:rPr>
                <w:rFonts w:cs="Times New Roman"/>
                <w:sz w:val="22"/>
              </w:rPr>
              <w:t xml:space="preserve">.2. Гарантировать качество </w:t>
            </w:r>
            <w:r w:rsidR="00D279EC">
              <w:rPr>
                <w:rFonts w:cs="Times New Roman"/>
                <w:sz w:val="22"/>
              </w:rPr>
              <w:t>Т</w:t>
            </w:r>
            <w:r w:rsidR="00991909" w:rsidRPr="003612ED">
              <w:rPr>
                <w:rFonts w:cs="Times New Roman"/>
                <w:sz w:val="22"/>
              </w:rPr>
              <w:t>оваров</w:t>
            </w:r>
            <w:r w:rsidRPr="003612ED">
              <w:rPr>
                <w:rFonts w:cs="Times New Roman"/>
                <w:sz w:val="22"/>
              </w:rPr>
              <w:t xml:space="preserve"> - в течение гарантийного срока, установленного заводом-изготовителем.</w:t>
            </w:r>
            <w:r w:rsidR="009022F8" w:rsidRPr="003612ED">
              <w:rPr>
                <w:rFonts w:cs="Times New Roman"/>
                <w:sz w:val="22"/>
              </w:rPr>
              <w:t xml:space="preserve"> </w:t>
            </w:r>
          </w:p>
        </w:tc>
      </w:tr>
      <w:tr w:rsidR="009E3612" w:rsidRPr="003612ED" w14:paraId="49D28C4F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7B4B00B" w14:textId="0D00E8D3" w:rsidR="009E3612" w:rsidRPr="003612ED" w:rsidRDefault="009E3612" w:rsidP="00955A40">
            <w:pPr>
              <w:pStyle w:val="1CStyle3"/>
              <w:ind w:right="136"/>
              <w:rPr>
                <w:rFonts w:cs="Times New Roman"/>
                <w:sz w:val="22"/>
              </w:rPr>
            </w:pPr>
          </w:p>
        </w:tc>
      </w:tr>
      <w:tr w:rsidR="009E3612" w:rsidRPr="003612ED" w14:paraId="383BDA7B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2DF201CD" w14:textId="77777777" w:rsidR="009E3612" w:rsidRPr="003612ED" w:rsidRDefault="00955A40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4. ОБЯЗАННОСТИ ПОКУПАТЕЛЯ</w:t>
            </w:r>
          </w:p>
        </w:tc>
      </w:tr>
      <w:tr w:rsidR="009E3612" w:rsidRPr="003612ED" w14:paraId="18CA851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B3985AF" w14:textId="2E3E624E" w:rsidR="009E3612" w:rsidRPr="003612ED" w:rsidRDefault="00955A40" w:rsidP="00D279EC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4</w:t>
            </w:r>
            <w:r w:rsidR="00991909" w:rsidRPr="003612ED">
              <w:rPr>
                <w:rFonts w:cs="Times New Roman"/>
                <w:sz w:val="22"/>
              </w:rPr>
              <w:t>.1. Оплачивать товары</w:t>
            </w:r>
            <w:r w:rsidR="00D279EC">
              <w:rPr>
                <w:rFonts w:cs="Times New Roman"/>
                <w:sz w:val="22"/>
              </w:rPr>
              <w:t xml:space="preserve"> </w:t>
            </w:r>
            <w:r w:rsidR="00991909" w:rsidRPr="003612ED">
              <w:rPr>
                <w:rFonts w:cs="Times New Roman"/>
                <w:sz w:val="22"/>
              </w:rPr>
              <w:t xml:space="preserve">в размере и сроки, указанные </w:t>
            </w:r>
            <w:r w:rsidR="00B94D40">
              <w:rPr>
                <w:rFonts w:cs="Times New Roman"/>
                <w:sz w:val="22"/>
              </w:rPr>
              <w:t>в</w:t>
            </w:r>
            <w:r w:rsidR="00991909" w:rsidRPr="003612ED">
              <w:rPr>
                <w:rFonts w:cs="Times New Roman"/>
                <w:sz w:val="22"/>
              </w:rPr>
              <w:t xml:space="preserve"> </w:t>
            </w:r>
            <w:r w:rsidR="00D279EC">
              <w:rPr>
                <w:rFonts w:cs="Times New Roman"/>
                <w:sz w:val="22"/>
              </w:rPr>
              <w:t>Р</w:t>
            </w:r>
            <w:r w:rsidRPr="003612ED">
              <w:rPr>
                <w:rFonts w:cs="Times New Roman"/>
                <w:sz w:val="22"/>
              </w:rPr>
              <w:t>азделе</w:t>
            </w:r>
            <w:r w:rsidR="00991909" w:rsidRPr="003612ED">
              <w:rPr>
                <w:rFonts w:cs="Times New Roman"/>
                <w:sz w:val="22"/>
              </w:rPr>
              <w:t xml:space="preserve"> </w:t>
            </w:r>
            <w:r w:rsidRPr="003612ED">
              <w:rPr>
                <w:rFonts w:cs="Times New Roman"/>
                <w:sz w:val="22"/>
              </w:rPr>
              <w:t>5</w:t>
            </w:r>
            <w:r w:rsidR="00991909" w:rsidRPr="003612ED">
              <w:rPr>
                <w:rFonts w:cs="Times New Roman"/>
                <w:sz w:val="22"/>
              </w:rPr>
              <w:t xml:space="preserve"> настоящего Договора.</w:t>
            </w:r>
          </w:p>
        </w:tc>
      </w:tr>
      <w:tr w:rsidR="009E3612" w:rsidRPr="003612ED" w14:paraId="05E4DE4E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2C604FDF" w14:textId="53AA47D3" w:rsidR="009E3612" w:rsidRPr="003612ED" w:rsidRDefault="00955A40" w:rsidP="00957E7C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4</w:t>
            </w:r>
            <w:r w:rsidR="00991909" w:rsidRPr="003612ED">
              <w:rPr>
                <w:rFonts w:cs="Times New Roman"/>
                <w:sz w:val="22"/>
              </w:rPr>
              <w:t xml:space="preserve">.2. Передать </w:t>
            </w:r>
            <w:r w:rsidRPr="003612ED">
              <w:rPr>
                <w:rFonts w:cs="Times New Roman"/>
                <w:sz w:val="22"/>
              </w:rPr>
              <w:t>Поставщику</w:t>
            </w:r>
            <w:r w:rsidR="00991909" w:rsidRPr="003612ED">
              <w:rPr>
                <w:rFonts w:cs="Times New Roman"/>
                <w:sz w:val="22"/>
              </w:rPr>
              <w:t xml:space="preserve"> надлежащим образом оформленные дов</w:t>
            </w:r>
            <w:r w:rsidR="00365C10">
              <w:rPr>
                <w:rFonts w:cs="Times New Roman"/>
                <w:sz w:val="22"/>
              </w:rPr>
              <w:t xml:space="preserve">еренности на уполномоченных лиц </w:t>
            </w:r>
            <w:r w:rsidR="00957E7C">
              <w:rPr>
                <w:sz w:val="22"/>
              </w:rPr>
              <w:t>согласно которых Покупатель предоставляет право своим представителям подавать и получать документы (в том числе на право подписания условий УПД), согласования и/или изменения объема поставки Товара, заказывать и получать от имени Покупателя Товары и совершать иные законные действия,  связанные с выполнением данного поручения.</w:t>
            </w:r>
          </w:p>
        </w:tc>
      </w:tr>
      <w:tr w:rsidR="009E3612" w:rsidRPr="003612ED" w14:paraId="4B720C52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83103F8" w14:textId="2BCC8FCD" w:rsidR="009E3612" w:rsidRPr="003612ED" w:rsidRDefault="00955A40" w:rsidP="00955A40">
            <w:pPr>
              <w:pStyle w:val="1CStyle3"/>
              <w:tabs>
                <w:tab w:val="left" w:pos="431"/>
              </w:tabs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4.3. </w:t>
            </w:r>
            <w:r w:rsidR="00991909" w:rsidRPr="003612ED">
              <w:rPr>
                <w:rFonts w:cs="Times New Roman"/>
                <w:sz w:val="22"/>
              </w:rPr>
              <w:t xml:space="preserve">В срок не позднее 1 дня информировать </w:t>
            </w:r>
            <w:r w:rsidRPr="003612ED">
              <w:rPr>
                <w:rFonts w:cs="Times New Roman"/>
                <w:sz w:val="22"/>
              </w:rPr>
              <w:t>Поставщика</w:t>
            </w:r>
            <w:r w:rsidR="00991909" w:rsidRPr="003612ED">
              <w:rPr>
                <w:rFonts w:cs="Times New Roman"/>
                <w:sz w:val="22"/>
              </w:rPr>
              <w:t xml:space="preserve"> (письменно или по </w:t>
            </w:r>
            <w:r w:rsidRPr="003612ED">
              <w:rPr>
                <w:rFonts w:cs="Times New Roman"/>
                <w:sz w:val="22"/>
              </w:rPr>
              <w:t>иным доступным</w:t>
            </w:r>
            <w:r w:rsidR="00991909" w:rsidRPr="003612ED">
              <w:rPr>
                <w:rFonts w:cs="Times New Roman"/>
                <w:sz w:val="22"/>
              </w:rPr>
              <w:t>) об отмене выданных доверенностей</w:t>
            </w:r>
            <w:r w:rsidRPr="003612ED">
              <w:rPr>
                <w:rFonts w:cs="Times New Roman"/>
                <w:sz w:val="22"/>
              </w:rPr>
              <w:t>. Покупатель</w:t>
            </w:r>
            <w:r w:rsidR="00991909" w:rsidRPr="003612ED">
              <w:rPr>
                <w:rFonts w:cs="Times New Roman"/>
                <w:sz w:val="22"/>
              </w:rPr>
              <w:t xml:space="preserve"> несет полную материальную ответственность за несвоевременное предоставление информации об изменении состава уполномоченных лиц, повлекшее за собой продажу </w:t>
            </w:r>
            <w:r w:rsidR="009A7FF8">
              <w:rPr>
                <w:rFonts w:cs="Times New Roman"/>
                <w:sz w:val="22"/>
              </w:rPr>
              <w:t>Т</w:t>
            </w:r>
            <w:r w:rsidR="00991909" w:rsidRPr="003612ED">
              <w:rPr>
                <w:rFonts w:cs="Times New Roman"/>
                <w:sz w:val="22"/>
              </w:rPr>
              <w:t>оваров неуполномоченным лицам.</w:t>
            </w:r>
          </w:p>
        </w:tc>
      </w:tr>
      <w:tr w:rsidR="009E3612" w:rsidRPr="003612ED" w14:paraId="13FC7CDA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714F8DB6" w14:textId="77777777" w:rsidR="009E3612" w:rsidRPr="003612ED" w:rsidRDefault="00955A40" w:rsidP="00955A40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4.4. </w:t>
            </w:r>
            <w:r w:rsidR="00991909" w:rsidRPr="003612ED">
              <w:rPr>
                <w:rFonts w:cs="Times New Roman"/>
                <w:sz w:val="22"/>
              </w:rPr>
              <w:t xml:space="preserve">В срок не позднее 7 рабочих дней с момента изменения реквизитов </w:t>
            </w:r>
            <w:r w:rsidRPr="003612ED">
              <w:rPr>
                <w:rFonts w:cs="Times New Roman"/>
                <w:sz w:val="22"/>
              </w:rPr>
              <w:t>Покупателя</w:t>
            </w:r>
            <w:r w:rsidR="00991909" w:rsidRPr="003612ED">
              <w:rPr>
                <w:rFonts w:cs="Times New Roman"/>
                <w:sz w:val="22"/>
              </w:rPr>
              <w:t xml:space="preserve"> информировать </w:t>
            </w:r>
            <w:r w:rsidRPr="003612ED">
              <w:rPr>
                <w:rFonts w:cs="Times New Roman"/>
                <w:sz w:val="22"/>
              </w:rPr>
              <w:t>Поставщика</w:t>
            </w:r>
            <w:r w:rsidR="00991909" w:rsidRPr="003612ED">
              <w:rPr>
                <w:rFonts w:cs="Times New Roman"/>
                <w:sz w:val="22"/>
              </w:rPr>
              <w:t xml:space="preserve"> о соответствующих изменениях. </w:t>
            </w:r>
          </w:p>
        </w:tc>
      </w:tr>
      <w:tr w:rsidR="009E3612" w:rsidRPr="003612ED" w14:paraId="1E9773F3" w14:textId="77777777" w:rsidTr="006E4850">
        <w:tc>
          <w:tcPr>
            <w:tcW w:w="1037" w:type="dxa"/>
            <w:shd w:val="clear" w:color="FFFFFF" w:fill="auto"/>
            <w:vAlign w:val="bottom"/>
          </w:tcPr>
          <w:p w14:paraId="584E62E1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5234279B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5E0454B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7CF1BDE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5F6D1ABE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7A7D80B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D1802D9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D322B8E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28BDAFA5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1008043E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3612ED" w14:paraId="6B0DD007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347F84F" w14:textId="7B58DAD5" w:rsidR="009E3612" w:rsidRPr="003612ED" w:rsidRDefault="00955A40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</w:t>
            </w:r>
            <w:r w:rsidR="00416085">
              <w:rPr>
                <w:rFonts w:cs="Times New Roman"/>
                <w:sz w:val="22"/>
              </w:rPr>
              <w:t>. РАСЧЕТЫ</w:t>
            </w:r>
          </w:p>
        </w:tc>
      </w:tr>
      <w:tr w:rsidR="009E3612" w:rsidRPr="003612ED" w14:paraId="4BE58231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DB10A50" w14:textId="5E7B45DD" w:rsidR="009E3612" w:rsidRPr="003612ED" w:rsidRDefault="00955A40" w:rsidP="00F00670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</w:t>
            </w:r>
            <w:r w:rsidR="00991909" w:rsidRPr="003612ED">
              <w:rPr>
                <w:rFonts w:cs="Times New Roman"/>
                <w:sz w:val="22"/>
              </w:rPr>
              <w:t xml:space="preserve">.1. </w:t>
            </w:r>
            <w:r w:rsidR="00CC22CC" w:rsidRPr="003612ED">
              <w:rPr>
                <w:rFonts w:cs="Times New Roman"/>
                <w:sz w:val="22"/>
              </w:rPr>
              <w:t xml:space="preserve">Оплата за товар осуществляется в порядке 100% предоплаты в течение 5 (пяти) календарных дней с момента выставления </w:t>
            </w:r>
            <w:r w:rsidR="009A7FF8">
              <w:rPr>
                <w:rFonts w:cs="Times New Roman"/>
                <w:sz w:val="22"/>
              </w:rPr>
              <w:t>С</w:t>
            </w:r>
            <w:r w:rsidR="00CC22CC" w:rsidRPr="003612ED">
              <w:rPr>
                <w:rFonts w:cs="Times New Roman"/>
                <w:sz w:val="22"/>
              </w:rPr>
              <w:t>чета.</w:t>
            </w:r>
            <w:r w:rsidR="00F00670" w:rsidRPr="003612ED">
              <w:rPr>
                <w:rFonts w:cs="Times New Roman"/>
                <w:sz w:val="22"/>
              </w:rPr>
              <w:t xml:space="preserve"> Цена на Товар включает в себя НДС.</w:t>
            </w:r>
          </w:p>
        </w:tc>
      </w:tr>
      <w:tr w:rsidR="009E3612" w:rsidRPr="003612ED" w14:paraId="78B74FAF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EC0778E" w14:textId="52741766" w:rsidR="009E3612" w:rsidRPr="003612ED" w:rsidRDefault="00955A40" w:rsidP="00CC22CC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</w:t>
            </w:r>
            <w:r w:rsidR="00991909" w:rsidRPr="003612ED">
              <w:rPr>
                <w:rFonts w:cs="Times New Roman"/>
                <w:sz w:val="22"/>
              </w:rPr>
              <w:t>.2. Денежные средства п</w:t>
            </w:r>
            <w:r w:rsidR="00CC22CC" w:rsidRPr="003612ED">
              <w:rPr>
                <w:rFonts w:cs="Times New Roman"/>
                <w:sz w:val="22"/>
              </w:rPr>
              <w:t>еречисляются на расчетный счет Поставщика</w:t>
            </w:r>
            <w:r w:rsidR="00991909" w:rsidRPr="003612ED">
              <w:rPr>
                <w:rFonts w:cs="Times New Roman"/>
                <w:sz w:val="22"/>
              </w:rPr>
              <w:t xml:space="preserve"> </w:t>
            </w:r>
            <w:r w:rsidR="00407AE8">
              <w:rPr>
                <w:rFonts w:cs="Times New Roman"/>
                <w:sz w:val="22"/>
              </w:rPr>
              <w:t>единовременно и полностью в соответствии с выставленным Счетом.</w:t>
            </w:r>
          </w:p>
        </w:tc>
      </w:tr>
      <w:tr w:rsidR="009E3612" w:rsidRPr="003612ED" w14:paraId="5899460B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2B78E942" w14:textId="0AFC4023" w:rsidR="009E3612" w:rsidRPr="003612ED" w:rsidRDefault="00955A40" w:rsidP="00407AE8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</w:t>
            </w:r>
            <w:r w:rsidR="00991909" w:rsidRPr="003612ED">
              <w:rPr>
                <w:rFonts w:cs="Times New Roman"/>
                <w:sz w:val="22"/>
              </w:rPr>
              <w:t xml:space="preserve">.3.  </w:t>
            </w:r>
            <w:r w:rsidR="00CC22CC" w:rsidRPr="003612ED">
              <w:rPr>
                <w:rFonts w:cs="Times New Roman"/>
                <w:sz w:val="22"/>
              </w:rPr>
              <w:t>Поставщик</w:t>
            </w:r>
            <w:r w:rsidR="00991909" w:rsidRPr="003612ED">
              <w:rPr>
                <w:rFonts w:cs="Times New Roman"/>
                <w:sz w:val="22"/>
              </w:rPr>
              <w:t xml:space="preserve"> </w:t>
            </w:r>
            <w:r w:rsidR="00407AE8">
              <w:rPr>
                <w:rFonts w:cs="Times New Roman"/>
                <w:sz w:val="22"/>
              </w:rPr>
              <w:t>вправе не приступать к поставке Товара по Счету до момента полной оплаты Покупателем Счета Поставщика</w:t>
            </w:r>
            <w:r w:rsidR="00407AE8" w:rsidRPr="002D0A2A">
              <w:rPr>
                <w:rFonts w:cs="Times New Roman"/>
                <w:sz w:val="22"/>
              </w:rPr>
              <w:t>.</w:t>
            </w:r>
          </w:p>
        </w:tc>
      </w:tr>
      <w:tr w:rsidR="009E3612" w:rsidRPr="003612ED" w14:paraId="098799F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0B20EF43" w14:textId="77777777" w:rsidR="009E3612" w:rsidRPr="003612ED" w:rsidRDefault="00955A40" w:rsidP="00955A40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</w:t>
            </w:r>
            <w:r w:rsidR="00991909" w:rsidRPr="003612ED">
              <w:rPr>
                <w:rFonts w:cs="Times New Roman"/>
                <w:sz w:val="22"/>
              </w:rPr>
              <w:t xml:space="preserve">.4. </w:t>
            </w:r>
            <w:r w:rsidRPr="003612ED">
              <w:rPr>
                <w:rFonts w:cs="Times New Roman"/>
                <w:sz w:val="22"/>
              </w:rPr>
              <w:t>Датой оплаты по настоящему Договору считается дата поступления денежных средств на счет Поставщика.</w:t>
            </w:r>
          </w:p>
        </w:tc>
      </w:tr>
      <w:tr w:rsidR="00784D0B" w:rsidRPr="003612ED" w14:paraId="15AD04A3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322A23D2" w14:textId="77777777" w:rsidR="00784D0B" w:rsidRPr="003612ED" w:rsidRDefault="00784D0B" w:rsidP="00955A40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5.5. Стороны пришли к соглашению не применять и не начислять по Договору законные проценты по ст. 317.1 ГК РФ</w:t>
            </w:r>
          </w:p>
        </w:tc>
      </w:tr>
      <w:tr w:rsidR="009E3612" w:rsidRPr="003612ED" w14:paraId="639C7915" w14:textId="77777777" w:rsidTr="006E4850">
        <w:tc>
          <w:tcPr>
            <w:tcW w:w="1037" w:type="dxa"/>
            <w:shd w:val="clear" w:color="FFFFFF" w:fill="auto"/>
            <w:vAlign w:val="bottom"/>
          </w:tcPr>
          <w:p w14:paraId="2997906C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68C4358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E006514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30328F80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EB7F62C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26BB334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48C694BA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5447E50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2FAE7544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52D58001" w14:textId="77777777" w:rsidR="009E3612" w:rsidRPr="003612ED" w:rsidRDefault="009E3612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9E3612" w:rsidRPr="003612ED" w14:paraId="55064E17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04DE08DA" w14:textId="0F5FAE6E" w:rsidR="009E3612" w:rsidRPr="003612ED" w:rsidRDefault="00991909">
            <w:pPr>
              <w:pStyle w:val="1CStyle4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6. СРОК ДЕЙСТВИЯ ДОГОВОРА, ОСНО</w:t>
            </w:r>
            <w:r w:rsidR="00416085">
              <w:rPr>
                <w:rFonts w:cs="Times New Roman"/>
                <w:sz w:val="22"/>
              </w:rPr>
              <w:t>ВАНИЯ И ПОРЯДОК ЕГО ПРЕКРАЩЕНИЯ</w:t>
            </w:r>
          </w:p>
        </w:tc>
      </w:tr>
      <w:tr w:rsidR="009E3612" w:rsidRPr="003612ED" w14:paraId="757DF918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DEE995A" w14:textId="0792DE04" w:rsidR="009E3612" w:rsidRPr="003612ED" w:rsidRDefault="00991909" w:rsidP="004F403E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6.1. </w:t>
            </w:r>
            <w:r w:rsidR="00D36151" w:rsidRPr="003612ED">
              <w:rPr>
                <w:rFonts w:cs="Times New Roman"/>
                <w:sz w:val="22"/>
              </w:rPr>
              <w:t xml:space="preserve">Договор вступает в силу со дня его подписания Сторонами и действует </w:t>
            </w:r>
            <w:r w:rsidR="00D36151" w:rsidRPr="00B72567">
              <w:rPr>
                <w:rFonts w:cs="Times New Roman"/>
                <w:sz w:val="22"/>
              </w:rPr>
              <w:t xml:space="preserve">до </w:t>
            </w:r>
            <w:r w:rsidR="00CC22CC" w:rsidRPr="00B72567">
              <w:rPr>
                <w:rFonts w:cs="Times New Roman"/>
                <w:sz w:val="22"/>
              </w:rPr>
              <w:t>«</w:t>
            </w:r>
            <w:r w:rsidR="00B72567" w:rsidRPr="00B72567">
              <w:rPr>
                <w:rFonts w:cs="Times New Roman"/>
                <w:sz w:val="22"/>
              </w:rPr>
              <w:t>31</w:t>
            </w:r>
            <w:r w:rsidR="00CC22CC" w:rsidRPr="00B72567">
              <w:rPr>
                <w:rFonts w:cs="Times New Roman"/>
                <w:sz w:val="22"/>
              </w:rPr>
              <w:t>»</w:t>
            </w:r>
            <w:r w:rsidR="00D36151" w:rsidRPr="00B72567">
              <w:rPr>
                <w:rFonts w:cs="Times New Roman"/>
                <w:sz w:val="22"/>
              </w:rPr>
              <w:t xml:space="preserve"> </w:t>
            </w:r>
            <w:r w:rsidR="00B72567" w:rsidRPr="00B72567">
              <w:rPr>
                <w:rFonts w:cs="Times New Roman"/>
                <w:sz w:val="22"/>
              </w:rPr>
              <w:t>декабря</w:t>
            </w:r>
            <w:r w:rsidR="00D36151" w:rsidRPr="00B72567">
              <w:rPr>
                <w:rFonts w:cs="Times New Roman"/>
                <w:sz w:val="22"/>
              </w:rPr>
              <w:t xml:space="preserve"> 20</w:t>
            </w:r>
            <w:r w:rsidR="00B72567" w:rsidRPr="00B72567">
              <w:rPr>
                <w:rFonts w:cs="Times New Roman"/>
                <w:sz w:val="22"/>
              </w:rPr>
              <w:t>2</w:t>
            </w:r>
            <w:r w:rsidR="004F403E">
              <w:rPr>
                <w:rFonts w:cs="Times New Roman"/>
                <w:sz w:val="22"/>
              </w:rPr>
              <w:t>4</w:t>
            </w:r>
            <w:r w:rsidR="00D36151" w:rsidRPr="00B72567">
              <w:rPr>
                <w:rFonts w:cs="Times New Roman"/>
                <w:sz w:val="22"/>
              </w:rPr>
              <w:t xml:space="preserve"> года</w:t>
            </w:r>
            <w:r w:rsidR="00D36151" w:rsidRPr="003612ED">
              <w:rPr>
                <w:rFonts w:cs="Times New Roman"/>
                <w:sz w:val="22"/>
              </w:rPr>
              <w:t xml:space="preserve"> включительно. Договор считается пролонгированным на каждый последующий календарный год на существующих условиях, если ни одна из Сторон за 15 (Пятнадцать) дней до истечения срока действия Договора не уведомила другую Сторону о расторжении Договора.</w:t>
            </w:r>
          </w:p>
        </w:tc>
      </w:tr>
      <w:tr w:rsidR="009E3612" w:rsidRPr="003612ED" w14:paraId="6C967EB9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7CCA0108" w14:textId="524A6BD0" w:rsidR="009E3612" w:rsidRPr="003612ED" w:rsidRDefault="00991909" w:rsidP="00D36151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6.2. Настоящий  Договор может быть расторгнут по пожеланию  одной из сторон с обязательным письменным уведомлением </w:t>
            </w:r>
            <w:r w:rsidR="00D47AAB">
              <w:rPr>
                <w:rFonts w:cs="Times New Roman"/>
                <w:sz w:val="22"/>
              </w:rPr>
              <w:t>С</w:t>
            </w:r>
            <w:r w:rsidRPr="003612ED">
              <w:rPr>
                <w:rFonts w:cs="Times New Roman"/>
                <w:sz w:val="22"/>
              </w:rPr>
              <w:t xml:space="preserve">тороной, изъявившей желание расторгнуть настоящий </w:t>
            </w:r>
            <w:r w:rsidR="00D47AAB">
              <w:rPr>
                <w:rFonts w:cs="Times New Roman"/>
                <w:sz w:val="22"/>
              </w:rPr>
              <w:t>Д</w:t>
            </w:r>
            <w:r w:rsidRPr="003612ED">
              <w:rPr>
                <w:rFonts w:cs="Times New Roman"/>
                <w:sz w:val="22"/>
              </w:rPr>
              <w:t>оговор, за 30 (Тридцать) календарных дней до момента его расторжения.</w:t>
            </w:r>
          </w:p>
        </w:tc>
      </w:tr>
      <w:tr w:rsidR="009E3612" w:rsidRPr="003612ED" w14:paraId="6187482B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48871EC" w14:textId="0647E50B" w:rsidR="009E3612" w:rsidRPr="003612ED" w:rsidRDefault="00991909" w:rsidP="00D36151">
            <w:pPr>
              <w:pStyle w:val="1CStyle3"/>
              <w:ind w:right="141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6.3. Расторжение </w:t>
            </w:r>
            <w:r w:rsidR="00D47AAB">
              <w:rPr>
                <w:rFonts w:cs="Times New Roman"/>
                <w:sz w:val="22"/>
              </w:rPr>
              <w:t>Д</w:t>
            </w:r>
            <w:r w:rsidRPr="003612ED">
              <w:rPr>
                <w:rFonts w:cs="Times New Roman"/>
                <w:sz w:val="22"/>
              </w:rPr>
              <w:t xml:space="preserve">оговора не освобождает стороны от исполнения всех обязательств, возникших до момента расторжения настоящего </w:t>
            </w:r>
            <w:r w:rsidR="00D47AAB">
              <w:rPr>
                <w:rFonts w:cs="Times New Roman"/>
                <w:sz w:val="22"/>
              </w:rPr>
              <w:t>Д</w:t>
            </w:r>
            <w:r w:rsidRPr="003612ED">
              <w:rPr>
                <w:rFonts w:cs="Times New Roman"/>
                <w:sz w:val="22"/>
              </w:rPr>
              <w:t>оговора.</w:t>
            </w:r>
          </w:p>
        </w:tc>
      </w:tr>
      <w:tr w:rsidR="00D36151" w:rsidRPr="003612ED" w14:paraId="1C7F3421" w14:textId="77777777" w:rsidTr="006E4850">
        <w:tc>
          <w:tcPr>
            <w:tcW w:w="1037" w:type="dxa"/>
            <w:shd w:val="clear" w:color="FFFFFF" w:fill="auto"/>
            <w:vAlign w:val="bottom"/>
          </w:tcPr>
          <w:p w14:paraId="1DE886DE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C8AC60A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2DC7434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E62D16D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0008F0AF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720611E2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6DE900AA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14:paraId="1ECB6116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B584F0C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05DD7932" w14:textId="77777777" w:rsidR="00D36151" w:rsidRPr="003612ED" w:rsidRDefault="00D36151" w:rsidP="000771ED">
            <w:pPr>
              <w:pStyle w:val="1CStyle0"/>
              <w:rPr>
                <w:rFonts w:cs="Times New Roman"/>
                <w:sz w:val="22"/>
              </w:rPr>
            </w:pPr>
          </w:p>
        </w:tc>
      </w:tr>
      <w:tr w:rsidR="00D36151" w:rsidRPr="003612ED" w14:paraId="270F6BF6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6FF9BF8" w14:textId="77777777" w:rsidR="00D36151" w:rsidRPr="003612ED" w:rsidRDefault="009977A1" w:rsidP="009977A1">
            <w:pPr>
              <w:pStyle w:val="1CStyle0"/>
              <w:rPr>
                <w:rFonts w:cs="Times New Roman"/>
                <w:b/>
                <w:sz w:val="22"/>
              </w:rPr>
            </w:pPr>
            <w:r w:rsidRPr="003612ED">
              <w:rPr>
                <w:rFonts w:cs="Times New Roman"/>
                <w:b/>
                <w:sz w:val="22"/>
              </w:rPr>
              <w:t xml:space="preserve">7. </w:t>
            </w:r>
            <w:r w:rsidR="00D36151" w:rsidRPr="003612ED">
              <w:rPr>
                <w:rFonts w:cs="Times New Roman"/>
                <w:b/>
                <w:sz w:val="22"/>
              </w:rPr>
              <w:t>ОТВЕТСТВЕННОСТЬ СТОРОН</w:t>
            </w:r>
          </w:p>
        </w:tc>
      </w:tr>
      <w:tr w:rsidR="009977A1" w:rsidRPr="003612ED" w14:paraId="116E2A11" w14:textId="77777777" w:rsidTr="006E4850">
        <w:tc>
          <w:tcPr>
            <w:tcW w:w="10637" w:type="dxa"/>
            <w:gridSpan w:val="12"/>
            <w:shd w:val="clear" w:color="FFFFFF" w:fill="auto"/>
          </w:tcPr>
          <w:p w14:paraId="1F489A88" w14:textId="7FEEA4FD" w:rsidR="009977A1" w:rsidRDefault="009977A1" w:rsidP="00D47AAB">
            <w:pPr>
              <w:pStyle w:val="3"/>
              <w:numPr>
                <w:ilvl w:val="1"/>
                <w:numId w:val="5"/>
              </w:numPr>
              <w:tabs>
                <w:tab w:val="left" w:pos="431"/>
              </w:tabs>
              <w:ind w:left="5" w:right="141" w:firstLine="0"/>
              <w:rPr>
                <w:rFonts w:eastAsiaTheme="minorEastAsia"/>
                <w:sz w:val="22"/>
                <w:szCs w:val="22"/>
              </w:rPr>
            </w:pPr>
            <w:r w:rsidRPr="003612ED">
              <w:rPr>
                <w:rFonts w:eastAsiaTheme="minorEastAsia"/>
                <w:sz w:val="22"/>
                <w:szCs w:val="22"/>
              </w:rPr>
              <w:t xml:space="preserve">В случае нарушения Поставщиком сроков поставки товара </w:t>
            </w:r>
            <w:r w:rsidR="00D47AAB">
              <w:rPr>
                <w:rFonts w:eastAsiaTheme="minorEastAsia"/>
                <w:sz w:val="22"/>
                <w:szCs w:val="22"/>
              </w:rPr>
              <w:t>Покупатель вправе потребовать от Поставщика</w:t>
            </w:r>
            <w:r w:rsidRPr="003612ED">
              <w:rPr>
                <w:rFonts w:eastAsiaTheme="minorEastAsia"/>
                <w:sz w:val="22"/>
                <w:szCs w:val="22"/>
              </w:rPr>
              <w:t xml:space="preserve"> уплат</w:t>
            </w:r>
            <w:r w:rsidR="00D47AAB">
              <w:rPr>
                <w:rFonts w:eastAsiaTheme="minorEastAsia"/>
                <w:sz w:val="22"/>
                <w:szCs w:val="22"/>
              </w:rPr>
              <w:t>ы</w:t>
            </w:r>
            <w:r w:rsidRPr="003612ED">
              <w:rPr>
                <w:rFonts w:eastAsiaTheme="minorEastAsia"/>
                <w:sz w:val="22"/>
                <w:szCs w:val="22"/>
              </w:rPr>
              <w:t xml:space="preserve"> неустойк</w:t>
            </w:r>
            <w:r w:rsidR="00D47AAB">
              <w:rPr>
                <w:rFonts w:eastAsiaTheme="minorEastAsia"/>
                <w:sz w:val="22"/>
                <w:szCs w:val="22"/>
              </w:rPr>
              <w:t>и</w:t>
            </w:r>
            <w:r w:rsidRPr="003612ED">
              <w:rPr>
                <w:rFonts w:eastAsiaTheme="minorEastAsia"/>
                <w:sz w:val="22"/>
                <w:szCs w:val="22"/>
              </w:rPr>
              <w:t xml:space="preserve"> в размере 0,1% </w:t>
            </w:r>
            <w:r w:rsidR="00D47AAB">
              <w:rPr>
                <w:rFonts w:eastAsiaTheme="minorEastAsia"/>
                <w:sz w:val="22"/>
                <w:szCs w:val="22"/>
              </w:rPr>
              <w:t xml:space="preserve">от </w:t>
            </w:r>
            <w:r w:rsidRPr="003612ED">
              <w:rPr>
                <w:rFonts w:eastAsiaTheme="minorEastAsia"/>
                <w:sz w:val="22"/>
                <w:szCs w:val="22"/>
              </w:rPr>
              <w:t xml:space="preserve">стоимости не поставленного </w:t>
            </w:r>
            <w:r w:rsidR="00D47AAB">
              <w:rPr>
                <w:rFonts w:eastAsiaTheme="minorEastAsia"/>
                <w:sz w:val="22"/>
                <w:szCs w:val="22"/>
              </w:rPr>
              <w:t>в срок Т</w:t>
            </w:r>
            <w:r w:rsidRPr="003612ED">
              <w:rPr>
                <w:rFonts w:eastAsiaTheme="minorEastAsia"/>
                <w:sz w:val="22"/>
                <w:szCs w:val="22"/>
              </w:rPr>
              <w:t>овара за каждый день просрочки.</w:t>
            </w:r>
          </w:p>
          <w:p w14:paraId="5032CDCC" w14:textId="77777777" w:rsidR="00A92E8C" w:rsidRDefault="00A92E8C" w:rsidP="00D47AAB">
            <w:pPr>
              <w:pStyle w:val="3"/>
              <w:numPr>
                <w:ilvl w:val="1"/>
                <w:numId w:val="5"/>
              </w:numPr>
              <w:tabs>
                <w:tab w:val="left" w:pos="431"/>
              </w:tabs>
              <w:ind w:left="5" w:right="141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случаях, когда Покупатель в нарушение закона, иных правовых актов или настоящего Договора не принимает Товар или отказывается его принять, Поставщик вправе потребовать от Покупателя принять Товар или отказаться от исполнения Договора.</w:t>
            </w:r>
          </w:p>
          <w:p w14:paraId="6ED235FD" w14:textId="0CD9F930" w:rsidR="00AB1940" w:rsidRPr="003612ED" w:rsidRDefault="00AB1940" w:rsidP="00D47AAB">
            <w:pPr>
              <w:pStyle w:val="3"/>
              <w:numPr>
                <w:ilvl w:val="1"/>
                <w:numId w:val="5"/>
              </w:numPr>
              <w:tabs>
                <w:tab w:val="left" w:pos="431"/>
              </w:tabs>
              <w:ind w:left="5" w:right="141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При необоснованном отказе от приемки Товара Покупатель возмещает Поставщику убытки в виде упущенной выгоды, исходя из ставки рефинансирования ЦБ РФ на день оплаты.</w:t>
            </w:r>
          </w:p>
        </w:tc>
      </w:tr>
      <w:tr w:rsidR="009977A1" w:rsidRPr="003612ED" w14:paraId="0EF4E50C" w14:textId="77777777" w:rsidTr="006E4850">
        <w:tc>
          <w:tcPr>
            <w:tcW w:w="10637" w:type="dxa"/>
            <w:gridSpan w:val="12"/>
            <w:shd w:val="clear" w:color="FFFFFF" w:fill="auto"/>
          </w:tcPr>
          <w:p w14:paraId="47C19D42" w14:textId="77777777" w:rsidR="009977A1" w:rsidRDefault="009977A1" w:rsidP="009977A1">
            <w:pPr>
              <w:pStyle w:val="3"/>
              <w:numPr>
                <w:ilvl w:val="1"/>
                <w:numId w:val="5"/>
              </w:numPr>
              <w:tabs>
                <w:tab w:val="left" w:pos="431"/>
              </w:tabs>
              <w:ind w:left="5" w:right="141" w:firstLine="0"/>
              <w:rPr>
                <w:rFonts w:eastAsiaTheme="minorEastAsia"/>
                <w:sz w:val="22"/>
                <w:szCs w:val="22"/>
              </w:rPr>
            </w:pPr>
            <w:r w:rsidRPr="003612ED">
              <w:rPr>
                <w:rFonts w:eastAsiaTheme="minorEastAsia"/>
                <w:sz w:val="22"/>
                <w:szCs w:val="22"/>
              </w:rPr>
              <w:t xml:space="preserve">Уплата пени не освобождает Стороны от исполнения своих обязательств по настоящему </w:t>
            </w:r>
            <w:r w:rsidR="006A4659">
              <w:rPr>
                <w:rFonts w:eastAsiaTheme="minorEastAsia"/>
                <w:sz w:val="22"/>
                <w:szCs w:val="22"/>
              </w:rPr>
              <w:t>Д</w:t>
            </w:r>
            <w:r w:rsidRPr="003612ED">
              <w:rPr>
                <w:rFonts w:eastAsiaTheme="minorEastAsia"/>
                <w:sz w:val="22"/>
                <w:szCs w:val="22"/>
              </w:rPr>
              <w:t>оговору.</w:t>
            </w:r>
          </w:p>
          <w:p w14:paraId="2728B87B" w14:textId="77777777" w:rsidR="00416085" w:rsidRDefault="00416085" w:rsidP="00416085">
            <w:pPr>
              <w:pStyle w:val="3"/>
              <w:tabs>
                <w:tab w:val="left" w:pos="431"/>
              </w:tabs>
              <w:ind w:left="0" w:right="141" w:firstLine="0"/>
              <w:rPr>
                <w:rFonts w:eastAsiaTheme="minorEastAsia"/>
                <w:sz w:val="22"/>
                <w:szCs w:val="22"/>
              </w:rPr>
            </w:pPr>
          </w:p>
          <w:p w14:paraId="4A508B18" w14:textId="08D6FB4B" w:rsidR="00416085" w:rsidRPr="003612ED" w:rsidRDefault="00416085" w:rsidP="00416085">
            <w:pPr>
              <w:pStyle w:val="3"/>
              <w:tabs>
                <w:tab w:val="left" w:pos="431"/>
              </w:tabs>
              <w:ind w:left="0" w:right="141" w:firstLin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Pr="003612E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РАЗРЕШЕНИЕ СПОРОВ</w:t>
            </w:r>
          </w:p>
        </w:tc>
      </w:tr>
      <w:tr w:rsidR="009977A1" w:rsidRPr="003612ED" w14:paraId="7F3EB568" w14:textId="77777777" w:rsidTr="006E4850">
        <w:tc>
          <w:tcPr>
            <w:tcW w:w="10637" w:type="dxa"/>
            <w:gridSpan w:val="12"/>
            <w:shd w:val="clear" w:color="FFFFFF" w:fill="auto"/>
          </w:tcPr>
          <w:p w14:paraId="70851B5C" w14:textId="71B3F74D" w:rsidR="006A4659" w:rsidRPr="006A4659" w:rsidRDefault="006A4659" w:rsidP="00416085">
            <w:pPr>
              <w:pStyle w:val="3"/>
              <w:numPr>
                <w:ilvl w:val="1"/>
                <w:numId w:val="7"/>
              </w:numPr>
              <w:tabs>
                <w:tab w:val="left" w:pos="15"/>
              </w:tabs>
              <w:ind w:left="0" w:right="141" w:hanging="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Споры и разногласия</w:t>
            </w:r>
            <w:r w:rsidRPr="002D0A2A">
              <w:rPr>
                <w:sz w:val="22"/>
              </w:rPr>
              <w:t xml:space="preserve">, возникающие между Сторонами в процессе исполнения Договора, подлежат разрешению, прежде всего путем переговоров, а в случае невозможности разрешения споров путем </w:t>
            </w:r>
            <w:r w:rsidR="006E4850" w:rsidRPr="002D0A2A">
              <w:rPr>
                <w:sz w:val="22"/>
              </w:rPr>
              <w:t>переговоров в</w:t>
            </w:r>
            <w:r w:rsidRPr="002D0A2A">
              <w:rPr>
                <w:sz w:val="22"/>
              </w:rPr>
              <w:t xml:space="preserve"> претензионном порядке.</w:t>
            </w:r>
          </w:p>
          <w:p w14:paraId="6403C237" w14:textId="0728D36F" w:rsidR="009977A1" w:rsidRPr="006A4659" w:rsidRDefault="006A4659" w:rsidP="006A4659">
            <w:pPr>
              <w:pStyle w:val="3"/>
              <w:tabs>
                <w:tab w:val="left" w:pos="431"/>
              </w:tabs>
              <w:ind w:left="5" w:right="141" w:firstLine="0"/>
              <w:rPr>
                <w:rFonts w:eastAsiaTheme="minorEastAsia"/>
                <w:sz w:val="22"/>
                <w:szCs w:val="22"/>
              </w:rPr>
            </w:pPr>
            <w:r w:rsidRPr="002D0A2A">
              <w:rPr>
                <w:sz w:val="22"/>
              </w:rPr>
              <w:t>Претензия подается в письменной форме по почтовому адресу, указанному в Договоре, заказным письмом с уведомлением</w:t>
            </w:r>
            <w:r>
              <w:rPr>
                <w:sz w:val="22"/>
              </w:rPr>
              <w:t xml:space="preserve"> или лично под расписку</w:t>
            </w:r>
            <w:r w:rsidRPr="002D0A2A">
              <w:rPr>
                <w:sz w:val="22"/>
              </w:rPr>
              <w:t xml:space="preserve">, с приложением подлинных или надлежащие заверенных копий документов, подтверждающих предъявленные требования. Сторона, получившая претензию, обязана рассмотреть ее и ответить по существу претензии (подтвердить согласие  на полное или частичное ее удовлетворение или сообщить об  отказе  в ее удовлетворении) в течение 15 (пятнадцати) календарных дней с момента поступления, при этом моментом поступления признается дата </w:t>
            </w:r>
            <w:r>
              <w:rPr>
                <w:sz w:val="22"/>
              </w:rPr>
              <w:t>получения</w:t>
            </w:r>
            <w:r w:rsidRPr="002D0A2A">
              <w:rPr>
                <w:sz w:val="22"/>
              </w:rPr>
              <w:t xml:space="preserve"> корреспонденции </w:t>
            </w:r>
            <w:r>
              <w:rPr>
                <w:sz w:val="22"/>
              </w:rPr>
              <w:t>Стороной адресатом</w:t>
            </w:r>
            <w:r w:rsidRPr="002D0A2A">
              <w:rPr>
                <w:sz w:val="22"/>
              </w:rPr>
              <w:t>, либо отметка о принятии Стороной, которой адресована претензия.</w:t>
            </w:r>
          </w:p>
        </w:tc>
      </w:tr>
      <w:tr w:rsidR="009977A1" w:rsidRPr="003612ED" w14:paraId="71F18EE5" w14:textId="77777777" w:rsidTr="006E4850">
        <w:tc>
          <w:tcPr>
            <w:tcW w:w="10637" w:type="dxa"/>
            <w:gridSpan w:val="12"/>
            <w:shd w:val="clear" w:color="FFFFFF" w:fill="auto"/>
          </w:tcPr>
          <w:p w14:paraId="3B2E7E59" w14:textId="23D947A3" w:rsidR="00767B31" w:rsidRDefault="009977A1" w:rsidP="00416085">
            <w:pPr>
              <w:pStyle w:val="3"/>
              <w:numPr>
                <w:ilvl w:val="1"/>
                <w:numId w:val="7"/>
              </w:numPr>
              <w:tabs>
                <w:tab w:val="left" w:pos="15"/>
              </w:tabs>
              <w:ind w:left="0" w:right="141" w:hanging="3"/>
              <w:rPr>
                <w:rFonts w:eastAsiaTheme="minorEastAsia"/>
                <w:sz w:val="22"/>
                <w:szCs w:val="22"/>
              </w:rPr>
            </w:pPr>
            <w:r w:rsidRPr="003612ED">
              <w:rPr>
                <w:rFonts w:eastAsiaTheme="minorEastAsia"/>
                <w:sz w:val="22"/>
                <w:szCs w:val="22"/>
              </w:rPr>
              <w:t xml:space="preserve">В случае если Стороны не достигли взаимного согласия в процессе рассмотрения претензии или не получения ответа на претензию в течение </w:t>
            </w:r>
            <w:r w:rsidR="00CC22CC" w:rsidRPr="003612ED">
              <w:rPr>
                <w:rFonts w:eastAsiaTheme="minorEastAsia"/>
                <w:sz w:val="22"/>
                <w:szCs w:val="22"/>
              </w:rPr>
              <w:t>15</w:t>
            </w:r>
            <w:r w:rsidRPr="003612ED">
              <w:rPr>
                <w:rFonts w:eastAsiaTheme="minorEastAsia"/>
                <w:sz w:val="22"/>
                <w:szCs w:val="22"/>
              </w:rPr>
              <w:t xml:space="preserve"> дней с момента ее получения </w:t>
            </w:r>
            <w:r w:rsidR="006A4659">
              <w:rPr>
                <w:rFonts w:eastAsiaTheme="minorEastAsia"/>
                <w:sz w:val="22"/>
                <w:szCs w:val="22"/>
              </w:rPr>
              <w:t>С</w:t>
            </w:r>
            <w:r w:rsidRPr="003612ED">
              <w:rPr>
                <w:rFonts w:eastAsiaTheme="minorEastAsia"/>
                <w:sz w:val="22"/>
                <w:szCs w:val="22"/>
              </w:rPr>
              <w:t>тороной, которой она направлена, споры рассматриваются в Арбитражном суде Иркутской области.</w:t>
            </w:r>
          </w:p>
          <w:p w14:paraId="23C25988" w14:textId="2D6FF59E" w:rsidR="006A4659" w:rsidRPr="003612ED" w:rsidRDefault="006A4659" w:rsidP="007068C8">
            <w:pPr>
              <w:pStyle w:val="3"/>
              <w:tabs>
                <w:tab w:val="left" w:pos="431"/>
              </w:tabs>
              <w:ind w:left="0" w:right="141"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9E3612" w:rsidRPr="003612ED" w14:paraId="3D0ADF4F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B03D4E3" w14:textId="6B2E1714" w:rsidR="009E3612" w:rsidRPr="003612ED" w:rsidRDefault="00416085">
            <w:pPr>
              <w:pStyle w:val="1CStyle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 ДОПОЛНИТЕЛЬНЫЕ УСЛОВИЯ</w:t>
            </w:r>
          </w:p>
        </w:tc>
      </w:tr>
      <w:tr w:rsidR="009E3612" w:rsidRPr="003612ED" w14:paraId="6FA5467D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6525A12E" w14:textId="6FB7162F" w:rsidR="009E3612" w:rsidRPr="003612ED" w:rsidRDefault="00416085" w:rsidP="009977A1">
            <w:pPr>
              <w:pStyle w:val="1CStyle0"/>
              <w:ind w:right="14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991909" w:rsidRPr="003612ED">
              <w:rPr>
                <w:rFonts w:cs="Times New Roman"/>
                <w:sz w:val="22"/>
              </w:rPr>
              <w:t>.1. Настоящий Договор составлен в двух экземплярах, имеющих одинаковую юридическую силу.</w:t>
            </w:r>
          </w:p>
        </w:tc>
      </w:tr>
      <w:tr w:rsidR="009E3612" w:rsidRPr="003612ED" w14:paraId="0EE2CB9F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B805131" w14:textId="4ED2DE43" w:rsidR="009E3612" w:rsidRDefault="00416085" w:rsidP="009977A1">
            <w:pPr>
              <w:pStyle w:val="1CStyle3"/>
              <w:ind w:right="14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991909" w:rsidRPr="003612ED">
              <w:rPr>
                <w:rFonts w:cs="Times New Roman"/>
                <w:sz w:val="22"/>
              </w:rPr>
              <w:t xml:space="preserve">.2. </w:t>
            </w:r>
            <w:r w:rsidR="00F70372">
              <w:rPr>
                <w:rFonts w:cs="Times New Roman"/>
                <w:sz w:val="22"/>
              </w:rPr>
              <w:t xml:space="preserve">Любые изменения и дополнения к настоящему Договору действительны </w:t>
            </w:r>
            <w:r w:rsidR="006E4850">
              <w:rPr>
                <w:rFonts w:cs="Times New Roman"/>
                <w:sz w:val="22"/>
              </w:rPr>
              <w:t>при условии</w:t>
            </w:r>
            <w:r w:rsidR="00F70372">
              <w:rPr>
                <w:rFonts w:cs="Times New Roman"/>
                <w:sz w:val="22"/>
              </w:rPr>
              <w:t>, если они совершены в письменной форме и подписаны надлежаще уполномоченными на то представителями Сторон.</w:t>
            </w:r>
          </w:p>
          <w:p w14:paraId="328E0F04" w14:textId="72FFF598" w:rsidR="00F70372" w:rsidRPr="003612ED" w:rsidRDefault="00416085" w:rsidP="009977A1">
            <w:pPr>
              <w:pStyle w:val="1CStyle3"/>
              <w:ind w:right="14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F70372">
              <w:rPr>
                <w:rFonts w:cs="Times New Roman"/>
                <w:sz w:val="22"/>
              </w:rPr>
              <w:t xml:space="preserve">.3. </w:t>
            </w:r>
            <w:r w:rsidR="00F70372" w:rsidRPr="00160CFB">
              <w:rPr>
                <w:sz w:val="22"/>
              </w:rPr>
              <w:t>Все уведомления и сообщения считаются исполненными надлежащим образом, если они посланы заказным письмом, по телеграфу или доставлены лично под расписку.</w:t>
            </w:r>
          </w:p>
        </w:tc>
      </w:tr>
      <w:tr w:rsidR="009E3612" w:rsidRPr="003612ED" w14:paraId="790A7BAE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2F6047EA" w14:textId="644BCDDB" w:rsidR="009E3612" w:rsidRDefault="00416085" w:rsidP="00F70372">
            <w:pPr>
              <w:pStyle w:val="1CStyle3"/>
              <w:ind w:right="14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991909" w:rsidRPr="003612ED">
              <w:rPr>
                <w:rFonts w:cs="Times New Roman"/>
                <w:sz w:val="22"/>
              </w:rPr>
              <w:t>.</w:t>
            </w:r>
            <w:r w:rsidR="00F70372">
              <w:rPr>
                <w:rFonts w:cs="Times New Roman"/>
                <w:sz w:val="22"/>
              </w:rPr>
              <w:t>4</w:t>
            </w:r>
            <w:r w:rsidR="00991909" w:rsidRPr="003612ED">
              <w:rPr>
                <w:rFonts w:cs="Times New Roman"/>
                <w:sz w:val="22"/>
              </w:rPr>
              <w:t>. Во всем остальном, что не оговорено настоящим договором, стороны договорились руководствоваться действующим законодательством РФ.</w:t>
            </w:r>
          </w:p>
          <w:p w14:paraId="2DAA4AF6" w14:textId="224AEC84" w:rsidR="00F70372" w:rsidRPr="003612ED" w:rsidRDefault="00F70372" w:rsidP="00F70372">
            <w:pPr>
              <w:pStyle w:val="1CStyle3"/>
              <w:ind w:right="141"/>
              <w:rPr>
                <w:rFonts w:cs="Times New Roman"/>
                <w:sz w:val="22"/>
              </w:rPr>
            </w:pPr>
          </w:p>
        </w:tc>
      </w:tr>
      <w:tr w:rsidR="009E3612" w:rsidRPr="003612ED" w14:paraId="516EFF91" w14:textId="77777777" w:rsidTr="006E4850">
        <w:tc>
          <w:tcPr>
            <w:tcW w:w="10637" w:type="dxa"/>
            <w:gridSpan w:val="12"/>
            <w:shd w:val="clear" w:color="FFFFFF" w:fill="auto"/>
            <w:vAlign w:val="bottom"/>
          </w:tcPr>
          <w:p w14:paraId="59F28B75" w14:textId="712359AD" w:rsidR="009E3612" w:rsidRDefault="00991909" w:rsidP="00416085">
            <w:pPr>
              <w:pStyle w:val="1CStyle4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 xml:space="preserve">ЮРИДИЧЕСКИЕ АДРЕСА И РЕКВИЗИТЫ </w:t>
            </w:r>
            <w:r w:rsidR="00416085">
              <w:rPr>
                <w:rFonts w:cs="Times New Roman"/>
                <w:sz w:val="22"/>
              </w:rPr>
              <w:t>СТОРОН</w:t>
            </w:r>
          </w:p>
          <w:p w14:paraId="2237CAE2" w14:textId="3B6CD9F6" w:rsidR="00304196" w:rsidRPr="003612ED" w:rsidRDefault="00304196" w:rsidP="00304196">
            <w:pPr>
              <w:pStyle w:val="1CStyle4"/>
              <w:ind w:left="360"/>
              <w:jc w:val="left"/>
              <w:rPr>
                <w:rFonts w:cs="Times New Roman"/>
                <w:sz w:val="22"/>
              </w:rPr>
            </w:pPr>
          </w:p>
        </w:tc>
      </w:tr>
      <w:tr w:rsidR="00304196" w:rsidRPr="003612ED" w14:paraId="6A32B9C1" w14:textId="77777777" w:rsidTr="00304196">
        <w:tc>
          <w:tcPr>
            <w:tcW w:w="5185" w:type="dxa"/>
            <w:gridSpan w:val="5"/>
            <w:shd w:val="clear" w:color="FFFFFF" w:fill="auto"/>
            <w:vAlign w:val="bottom"/>
          </w:tcPr>
          <w:p w14:paraId="40FDDFBF" w14:textId="49D6640D" w:rsidR="00304196" w:rsidRDefault="00304196" w:rsidP="00304196">
            <w:pPr>
              <w:pStyle w:val="1CStyle5"/>
              <w:jc w:val="left"/>
              <w:rPr>
                <w:rFonts w:cs="Times New Roman"/>
                <w:sz w:val="22"/>
              </w:rPr>
            </w:pPr>
            <w:r w:rsidRPr="003612ED">
              <w:rPr>
                <w:rFonts w:cs="Times New Roman"/>
                <w:sz w:val="22"/>
              </w:rPr>
              <w:t>ПОСТАВЩИК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667D7E79" w14:textId="7CB0C8AB" w:rsidR="00304196" w:rsidRPr="00304196" w:rsidRDefault="00304196" w:rsidP="00304196">
            <w:pPr>
              <w:pStyle w:val="1CStyle7"/>
              <w:jc w:val="left"/>
              <w:rPr>
                <w:rFonts w:cs="Times New Roman"/>
                <w:sz w:val="22"/>
              </w:rPr>
            </w:pPr>
            <w:r w:rsidRPr="00304196">
              <w:rPr>
                <w:rFonts w:cs="Times New Roman"/>
                <w:sz w:val="22"/>
              </w:rPr>
              <w:t>ООО "</w:t>
            </w:r>
            <w:r w:rsidR="00B734D9">
              <w:rPr>
                <w:rFonts w:cs="Times New Roman"/>
                <w:sz w:val="22"/>
              </w:rPr>
              <w:t>КС</w:t>
            </w:r>
            <w:r w:rsidRPr="00304196">
              <w:rPr>
                <w:rFonts w:cs="Times New Roman"/>
                <w:sz w:val="22"/>
              </w:rPr>
              <w:t>"</w:t>
            </w:r>
          </w:p>
          <w:p w14:paraId="7769CADC" w14:textId="1FE11F0D" w:rsidR="00304196" w:rsidRPr="00304196" w:rsidRDefault="00304196" w:rsidP="00304196">
            <w:pPr>
              <w:pStyle w:val="1CStyle9"/>
              <w:jc w:val="left"/>
              <w:rPr>
                <w:rFonts w:cs="Times New Roman"/>
                <w:sz w:val="22"/>
              </w:rPr>
            </w:pPr>
            <w:r w:rsidRPr="00304196">
              <w:rPr>
                <w:rFonts w:cs="Times New Roman"/>
                <w:sz w:val="22"/>
              </w:rPr>
              <w:t xml:space="preserve">ОГРН </w:t>
            </w:r>
            <w:r w:rsidR="00B734D9" w:rsidRPr="00B734D9">
              <w:rPr>
                <w:rFonts w:cs="Times New Roman"/>
                <w:sz w:val="22"/>
              </w:rPr>
              <w:t>1023801751973</w:t>
            </w:r>
          </w:p>
          <w:p w14:paraId="30985122" w14:textId="0D92A700" w:rsidR="00304196" w:rsidRPr="00304196" w:rsidRDefault="00304196" w:rsidP="00304196">
            <w:pPr>
              <w:pStyle w:val="1CStyle5"/>
              <w:jc w:val="left"/>
              <w:rPr>
                <w:rFonts w:cs="Times New Roman"/>
                <w:b w:val="0"/>
                <w:sz w:val="22"/>
              </w:rPr>
            </w:pPr>
            <w:r w:rsidRPr="00304196">
              <w:rPr>
                <w:rFonts w:cs="Times New Roman"/>
                <w:b w:val="0"/>
                <w:sz w:val="22"/>
              </w:rPr>
              <w:t xml:space="preserve">ИНН/КПП </w:t>
            </w:r>
            <w:r w:rsidR="00B734D9" w:rsidRPr="00B734D9">
              <w:rPr>
                <w:rFonts w:cs="Times New Roman"/>
                <w:b w:val="0"/>
                <w:sz w:val="22"/>
              </w:rPr>
              <w:t>3812060633</w:t>
            </w:r>
            <w:r w:rsidRPr="00304196">
              <w:rPr>
                <w:rFonts w:cs="Times New Roman"/>
                <w:b w:val="0"/>
                <w:sz w:val="22"/>
              </w:rPr>
              <w:t>/381201001</w:t>
            </w:r>
          </w:p>
          <w:p w14:paraId="5E6D5EE4" w14:textId="36877B36" w:rsidR="00304196" w:rsidRPr="00304196" w:rsidRDefault="00416085" w:rsidP="00304196">
            <w:pPr>
              <w:pStyle w:val="1CStyle5"/>
              <w:jc w:val="left"/>
              <w:rPr>
                <w:rFonts w:cs="Times New Roman"/>
                <w:b w:val="0"/>
                <w:sz w:val="22"/>
              </w:rPr>
            </w:pPr>
            <w:r w:rsidRPr="00304196">
              <w:rPr>
                <w:rFonts w:cs="Times New Roman"/>
                <w:b w:val="0"/>
                <w:sz w:val="22"/>
              </w:rPr>
              <w:t>664033, г.</w:t>
            </w:r>
            <w:r w:rsidR="00304196" w:rsidRPr="00304196">
              <w:rPr>
                <w:rFonts w:cs="Times New Roman"/>
                <w:b w:val="0"/>
                <w:sz w:val="22"/>
              </w:rPr>
              <w:t xml:space="preserve"> </w:t>
            </w:r>
            <w:r w:rsidRPr="00304196">
              <w:rPr>
                <w:rFonts w:cs="Times New Roman"/>
                <w:b w:val="0"/>
                <w:sz w:val="22"/>
              </w:rPr>
              <w:t>Иркутск,</w:t>
            </w:r>
            <w:r w:rsidR="00304196" w:rsidRPr="00304196">
              <w:rPr>
                <w:rFonts w:cs="Times New Roman"/>
                <w:b w:val="0"/>
                <w:sz w:val="22"/>
              </w:rPr>
              <w:t xml:space="preserve"> ул. Старо-Кузьмихинская, д. 81А</w:t>
            </w:r>
          </w:p>
          <w:p w14:paraId="24DE2CFE" w14:textId="443A3D9B" w:rsidR="00304196" w:rsidRPr="00304196" w:rsidRDefault="00304196" w:rsidP="00304196">
            <w:pPr>
              <w:pStyle w:val="1CStyle5"/>
              <w:jc w:val="left"/>
              <w:rPr>
                <w:rFonts w:cs="Times New Roman"/>
                <w:b w:val="0"/>
                <w:sz w:val="22"/>
              </w:rPr>
            </w:pPr>
            <w:r w:rsidRPr="00304196">
              <w:rPr>
                <w:rFonts w:cs="Times New Roman"/>
                <w:b w:val="0"/>
                <w:sz w:val="22"/>
              </w:rPr>
              <w:t xml:space="preserve">р/с № </w:t>
            </w:r>
            <w:r w:rsidR="00B734D9" w:rsidRPr="00B734D9">
              <w:rPr>
                <w:rFonts w:cs="Times New Roman"/>
                <w:b w:val="0"/>
                <w:sz w:val="22"/>
              </w:rPr>
              <w:t>40702810914510000401</w:t>
            </w:r>
          </w:p>
          <w:p w14:paraId="7A70CFC8" w14:textId="77777777" w:rsidR="00304196" w:rsidRPr="00304196" w:rsidRDefault="00304196" w:rsidP="00304196">
            <w:pPr>
              <w:pStyle w:val="1CStyle5"/>
              <w:jc w:val="left"/>
              <w:rPr>
                <w:rFonts w:cs="Times New Roman"/>
                <w:b w:val="0"/>
                <w:sz w:val="22"/>
              </w:rPr>
            </w:pPr>
            <w:r w:rsidRPr="00304196">
              <w:rPr>
                <w:rFonts w:cs="Times New Roman"/>
                <w:b w:val="0"/>
                <w:sz w:val="22"/>
              </w:rPr>
              <w:t>к/с №30101810700000000744</w:t>
            </w:r>
          </w:p>
          <w:p w14:paraId="54E01EBF" w14:textId="419C7352" w:rsidR="00304196" w:rsidRPr="00BF34D6" w:rsidRDefault="00BF34D6" w:rsidP="00304196">
            <w:pPr>
              <w:pStyle w:val="1CStyle5"/>
              <w:jc w:val="left"/>
              <w:rPr>
                <w:rFonts w:cs="Times New Roman"/>
                <w:b w:val="0"/>
                <w:sz w:val="22"/>
              </w:rPr>
            </w:pPr>
            <w:r w:rsidRPr="00BF34D6">
              <w:rPr>
                <w:rFonts w:cs="Times New Roman"/>
                <w:b w:val="0"/>
                <w:sz w:val="22"/>
              </w:rPr>
              <w:t>Филиал «Азиатско-Тихоокеанский Банк» АО в г. Улан-Удэ</w:t>
            </w:r>
          </w:p>
          <w:p w14:paraId="3ECD8B4A" w14:textId="77777777" w:rsidR="00304196" w:rsidRDefault="00304196" w:rsidP="00304196">
            <w:pPr>
              <w:pStyle w:val="1CStyle0"/>
              <w:jc w:val="left"/>
              <w:rPr>
                <w:rFonts w:cs="Times New Roman"/>
                <w:sz w:val="22"/>
              </w:rPr>
            </w:pPr>
            <w:r w:rsidRPr="00304196">
              <w:rPr>
                <w:rFonts w:cs="Times New Roman"/>
                <w:sz w:val="22"/>
              </w:rPr>
              <w:t>БИК 048142744</w:t>
            </w:r>
          </w:p>
          <w:p w14:paraId="3E6C72FC" w14:textId="77777777" w:rsidR="00304196" w:rsidRDefault="00304196" w:rsidP="00304196">
            <w:pPr>
              <w:pStyle w:val="1CStyle0"/>
              <w:jc w:val="left"/>
              <w:rPr>
                <w:rFonts w:cs="Times New Roman"/>
                <w:sz w:val="22"/>
              </w:rPr>
            </w:pPr>
          </w:p>
          <w:p w14:paraId="683B5FAC" w14:textId="77777777" w:rsidR="00304196" w:rsidRDefault="00304196" w:rsidP="00304196">
            <w:pPr>
              <w:pStyle w:val="1CStyle13"/>
              <w:jc w:val="left"/>
              <w:rPr>
                <w:rFonts w:cs="Times New Roman"/>
                <w:sz w:val="22"/>
              </w:rPr>
            </w:pPr>
          </w:p>
          <w:p w14:paraId="1C495505" w14:textId="2646A9C6" w:rsidR="00304196" w:rsidRDefault="00304196" w:rsidP="00304196">
            <w:pPr>
              <w:pStyle w:val="1CStyle0"/>
              <w:jc w:val="left"/>
              <w:rPr>
                <w:rFonts w:cs="Times New Roman"/>
                <w:sz w:val="22"/>
              </w:rPr>
            </w:pPr>
            <w:r w:rsidRPr="002D0A2A">
              <w:rPr>
                <w:rFonts w:cs="Times New Roman"/>
                <w:sz w:val="22"/>
              </w:rPr>
              <w:t>__________________ /</w:t>
            </w:r>
            <w:r w:rsidR="00B734D9">
              <w:rPr>
                <w:rFonts w:cs="Times New Roman"/>
                <w:sz w:val="22"/>
              </w:rPr>
              <w:t>______________/</w:t>
            </w:r>
            <w:bookmarkStart w:id="0" w:name="_GoBack"/>
            <w:bookmarkEnd w:id="0"/>
          </w:p>
          <w:p w14:paraId="1E75F60E" w14:textId="5A3D8AF5" w:rsidR="00304196" w:rsidRPr="003612ED" w:rsidRDefault="00304196" w:rsidP="00304196">
            <w:pPr>
              <w:pStyle w:val="1CStyle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МП</w:t>
            </w:r>
          </w:p>
        </w:tc>
        <w:tc>
          <w:tcPr>
            <w:tcW w:w="5452" w:type="dxa"/>
            <w:gridSpan w:val="7"/>
            <w:shd w:val="clear" w:color="FFFFFF" w:fill="auto"/>
          </w:tcPr>
          <w:p w14:paraId="07EECF23" w14:textId="77777777" w:rsidR="00304196" w:rsidRDefault="00304196" w:rsidP="00304196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  <w:r w:rsidRPr="00304196">
              <w:rPr>
                <w:rFonts w:cs="Times New Roman"/>
                <w:b/>
                <w:sz w:val="22"/>
              </w:rPr>
              <w:t>ПОКУПАТЕЛЬ</w:t>
            </w:r>
          </w:p>
          <w:p w14:paraId="63EBCE81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5616D46C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436CAB20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3A037A02" w14:textId="11426402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3B03642A" w14:textId="77777777" w:rsidR="004F403E" w:rsidRDefault="004F403E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4703D3E3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7E0A6491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62455CC4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560A9324" w14:textId="77777777" w:rsidR="00304196" w:rsidRDefault="00304196" w:rsidP="00416085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</w:p>
          <w:p w14:paraId="659BD436" w14:textId="77777777" w:rsidR="00304196" w:rsidRDefault="00304196">
            <w:pPr>
              <w:pStyle w:val="1CStyle0"/>
              <w:rPr>
                <w:rFonts w:cs="Times New Roman"/>
                <w:b/>
                <w:sz w:val="22"/>
              </w:rPr>
            </w:pPr>
          </w:p>
          <w:p w14:paraId="12B68AE0" w14:textId="60483E84" w:rsidR="00304196" w:rsidRDefault="00304196" w:rsidP="00304196">
            <w:pPr>
              <w:pStyle w:val="1CStyle13"/>
              <w:jc w:val="left"/>
              <w:rPr>
                <w:rFonts w:cs="Times New Roman"/>
                <w:sz w:val="22"/>
              </w:rPr>
            </w:pPr>
          </w:p>
          <w:p w14:paraId="4E934430" w14:textId="77777777" w:rsidR="004F403E" w:rsidRDefault="004F403E" w:rsidP="00304196">
            <w:pPr>
              <w:pStyle w:val="1CStyle13"/>
              <w:jc w:val="left"/>
              <w:rPr>
                <w:rFonts w:cs="Times New Roman"/>
                <w:sz w:val="22"/>
              </w:rPr>
            </w:pPr>
          </w:p>
          <w:p w14:paraId="7FFA6473" w14:textId="6547FF97" w:rsidR="00304196" w:rsidRDefault="00304196" w:rsidP="00304196">
            <w:pPr>
              <w:pStyle w:val="1CStyle0"/>
              <w:jc w:val="left"/>
              <w:rPr>
                <w:rFonts w:cs="Times New Roman"/>
                <w:sz w:val="22"/>
              </w:rPr>
            </w:pPr>
            <w:r w:rsidRPr="002D0A2A">
              <w:rPr>
                <w:rFonts w:cs="Times New Roman"/>
                <w:sz w:val="22"/>
              </w:rPr>
              <w:t>__________________ /</w:t>
            </w:r>
            <w:r>
              <w:rPr>
                <w:rFonts w:cs="Times New Roman"/>
                <w:sz w:val="22"/>
              </w:rPr>
              <w:t>____________</w:t>
            </w:r>
            <w:r w:rsidRPr="002D0A2A">
              <w:rPr>
                <w:rFonts w:cs="Times New Roman"/>
                <w:sz w:val="22"/>
              </w:rPr>
              <w:t>/</w:t>
            </w:r>
          </w:p>
          <w:p w14:paraId="3A9466A6" w14:textId="43EC8F01" w:rsidR="00304196" w:rsidRPr="00304196" w:rsidRDefault="00304196" w:rsidP="00304196">
            <w:pPr>
              <w:pStyle w:val="1CStyle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МП</w:t>
            </w:r>
          </w:p>
        </w:tc>
      </w:tr>
    </w:tbl>
    <w:p w14:paraId="5EFE6FFA" w14:textId="2FAB1E18" w:rsidR="00C9724E" w:rsidRPr="003612ED" w:rsidRDefault="00C9724E">
      <w:pPr>
        <w:rPr>
          <w:rFonts w:ascii="Times New Roman" w:hAnsi="Times New Roman" w:cs="Times New Roman"/>
        </w:rPr>
      </w:pPr>
    </w:p>
    <w:sectPr w:rsidR="00C9724E" w:rsidRPr="003612ED" w:rsidSect="00A14554">
      <w:footerReference w:type="default" r:id="rId7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E578" w14:textId="77777777" w:rsidR="00B85F81" w:rsidRDefault="00B85F81" w:rsidP="002B6A6D">
      <w:pPr>
        <w:spacing w:after="0" w:line="240" w:lineRule="auto"/>
      </w:pPr>
      <w:r>
        <w:separator/>
      </w:r>
    </w:p>
  </w:endnote>
  <w:endnote w:type="continuationSeparator" w:id="0">
    <w:p w14:paraId="3697A33D" w14:textId="77777777" w:rsidR="00B85F81" w:rsidRDefault="00B85F81" w:rsidP="002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763570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61AB42A" w14:textId="30F7DC51" w:rsidR="00A14554" w:rsidRPr="00A14554" w:rsidRDefault="00A14554" w:rsidP="00A14554">
        <w:pPr>
          <w:pStyle w:val="a8"/>
          <w:jc w:val="right"/>
          <w:rPr>
            <w:rFonts w:ascii="Arial Narrow" w:hAnsi="Arial Narrow"/>
            <w:sz w:val="16"/>
            <w:szCs w:val="16"/>
          </w:rPr>
        </w:pPr>
        <w:r w:rsidRPr="00A14554">
          <w:rPr>
            <w:rFonts w:ascii="Arial Narrow" w:hAnsi="Arial Narrow"/>
            <w:sz w:val="16"/>
            <w:szCs w:val="16"/>
          </w:rPr>
          <w:fldChar w:fldCharType="begin"/>
        </w:r>
        <w:r w:rsidRPr="00A14554">
          <w:rPr>
            <w:rFonts w:ascii="Arial Narrow" w:hAnsi="Arial Narrow"/>
            <w:sz w:val="16"/>
            <w:szCs w:val="16"/>
          </w:rPr>
          <w:instrText>PAGE   \* MERGEFORMAT</w:instrText>
        </w:r>
        <w:r w:rsidRPr="00A14554">
          <w:rPr>
            <w:rFonts w:ascii="Arial Narrow" w:hAnsi="Arial Narrow"/>
            <w:sz w:val="16"/>
            <w:szCs w:val="16"/>
          </w:rPr>
          <w:fldChar w:fldCharType="separate"/>
        </w:r>
        <w:r w:rsidR="00B734D9">
          <w:rPr>
            <w:rFonts w:ascii="Arial Narrow" w:hAnsi="Arial Narrow"/>
            <w:noProof/>
            <w:sz w:val="16"/>
            <w:szCs w:val="16"/>
          </w:rPr>
          <w:t>3</w:t>
        </w:r>
        <w:r w:rsidRPr="00A1455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97E85CC" w14:textId="77777777" w:rsidR="00A14554" w:rsidRDefault="00A14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4199" w14:textId="77777777" w:rsidR="00B85F81" w:rsidRDefault="00B85F81" w:rsidP="002B6A6D">
      <w:pPr>
        <w:spacing w:after="0" w:line="240" w:lineRule="auto"/>
      </w:pPr>
      <w:r>
        <w:separator/>
      </w:r>
    </w:p>
  </w:footnote>
  <w:footnote w:type="continuationSeparator" w:id="0">
    <w:p w14:paraId="7344C6E1" w14:textId="77777777" w:rsidR="00B85F81" w:rsidRDefault="00B85F81" w:rsidP="002B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E6D"/>
    <w:multiLevelType w:val="multilevel"/>
    <w:tmpl w:val="CFAA3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0D571A0"/>
    <w:multiLevelType w:val="multilevel"/>
    <w:tmpl w:val="8A58D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230424"/>
    <w:multiLevelType w:val="multilevel"/>
    <w:tmpl w:val="0EE25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27F35270"/>
    <w:multiLevelType w:val="multilevel"/>
    <w:tmpl w:val="C18A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16A474E"/>
    <w:multiLevelType w:val="multilevel"/>
    <w:tmpl w:val="79E6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406791"/>
    <w:multiLevelType w:val="multilevel"/>
    <w:tmpl w:val="CFAA3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60F5857"/>
    <w:multiLevelType w:val="multilevel"/>
    <w:tmpl w:val="9454D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15226A"/>
    <w:multiLevelType w:val="hybridMultilevel"/>
    <w:tmpl w:val="EC1C98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CA"/>
    <w:rsid w:val="00015742"/>
    <w:rsid w:val="00081E6D"/>
    <w:rsid w:val="00176472"/>
    <w:rsid w:val="001F0DB3"/>
    <w:rsid w:val="002371C5"/>
    <w:rsid w:val="002774DF"/>
    <w:rsid w:val="002B6A6D"/>
    <w:rsid w:val="00304196"/>
    <w:rsid w:val="00313260"/>
    <w:rsid w:val="00314E1B"/>
    <w:rsid w:val="003612ED"/>
    <w:rsid w:val="00365C10"/>
    <w:rsid w:val="00371A85"/>
    <w:rsid w:val="003D624B"/>
    <w:rsid w:val="00403CA0"/>
    <w:rsid w:val="00407AE8"/>
    <w:rsid w:val="00416085"/>
    <w:rsid w:val="004C08F5"/>
    <w:rsid w:val="004F403E"/>
    <w:rsid w:val="00564489"/>
    <w:rsid w:val="0057397C"/>
    <w:rsid w:val="005F0B00"/>
    <w:rsid w:val="00681FA5"/>
    <w:rsid w:val="006A4659"/>
    <w:rsid w:val="006E4850"/>
    <w:rsid w:val="006F14D7"/>
    <w:rsid w:val="007068C8"/>
    <w:rsid w:val="007426C8"/>
    <w:rsid w:val="00750F89"/>
    <w:rsid w:val="00767B31"/>
    <w:rsid w:val="00784D0B"/>
    <w:rsid w:val="007B12FF"/>
    <w:rsid w:val="007C7F44"/>
    <w:rsid w:val="008C744F"/>
    <w:rsid w:val="009022F8"/>
    <w:rsid w:val="0093497B"/>
    <w:rsid w:val="00955A40"/>
    <w:rsid w:val="009566A9"/>
    <w:rsid w:val="00957E7C"/>
    <w:rsid w:val="00960B53"/>
    <w:rsid w:val="00977ACA"/>
    <w:rsid w:val="00991909"/>
    <w:rsid w:val="009977A1"/>
    <w:rsid w:val="009A7FF8"/>
    <w:rsid w:val="009E3612"/>
    <w:rsid w:val="00A14554"/>
    <w:rsid w:val="00A55BC0"/>
    <w:rsid w:val="00A70504"/>
    <w:rsid w:val="00A92E8C"/>
    <w:rsid w:val="00AA404D"/>
    <w:rsid w:val="00AB1940"/>
    <w:rsid w:val="00AC2637"/>
    <w:rsid w:val="00AD68F9"/>
    <w:rsid w:val="00B465CC"/>
    <w:rsid w:val="00B72567"/>
    <w:rsid w:val="00B734D9"/>
    <w:rsid w:val="00B82AC0"/>
    <w:rsid w:val="00B85F81"/>
    <w:rsid w:val="00B94D40"/>
    <w:rsid w:val="00BF34D6"/>
    <w:rsid w:val="00C2203D"/>
    <w:rsid w:val="00C23CA0"/>
    <w:rsid w:val="00C55C22"/>
    <w:rsid w:val="00C9724E"/>
    <w:rsid w:val="00CB6564"/>
    <w:rsid w:val="00CC22CC"/>
    <w:rsid w:val="00D279EC"/>
    <w:rsid w:val="00D36151"/>
    <w:rsid w:val="00D47AAB"/>
    <w:rsid w:val="00D5686B"/>
    <w:rsid w:val="00DC7137"/>
    <w:rsid w:val="00E74F42"/>
    <w:rsid w:val="00EB5BC1"/>
    <w:rsid w:val="00EE5CD5"/>
    <w:rsid w:val="00EF04E3"/>
    <w:rsid w:val="00F00670"/>
    <w:rsid w:val="00F20E1D"/>
    <w:rsid w:val="00F60827"/>
    <w:rsid w:val="00F70372"/>
    <w:rsid w:val="00F8741F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46E0"/>
  <w15:docId w15:val="{A95AFFE1-61E0-4CD8-8D41-521A0137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0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0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</w:rPr>
  </w:style>
  <w:style w:type="paragraph" w:customStyle="1" w:styleId="1CStyle17">
    <w:name w:val="1CStyle17"/>
    <w:pPr>
      <w:jc w:val="right"/>
    </w:pPr>
    <w:rPr>
      <w:rFonts w:ascii="Times New Roman" w:hAnsi="Times New Roman"/>
      <w:sz w:val="20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right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  <w:sz w:val="16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16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7C7F44"/>
    <w:pPr>
      <w:ind w:left="720"/>
      <w:contextualSpacing/>
    </w:pPr>
  </w:style>
  <w:style w:type="paragraph" w:styleId="a4">
    <w:name w:val="Body Text Indent"/>
    <w:basedOn w:val="a"/>
    <w:link w:val="a5"/>
    <w:rsid w:val="009977A1"/>
    <w:pPr>
      <w:spacing w:after="0" w:line="240" w:lineRule="auto"/>
      <w:ind w:left="-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77A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977A1"/>
    <w:pPr>
      <w:spacing w:after="0" w:line="240" w:lineRule="auto"/>
      <w:ind w:left="-108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977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A6D"/>
  </w:style>
  <w:style w:type="paragraph" w:styleId="a8">
    <w:name w:val="footer"/>
    <w:basedOn w:val="a"/>
    <w:link w:val="a9"/>
    <w:uiPriority w:val="99"/>
    <w:unhideWhenUsed/>
    <w:rsid w:val="002B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A6D"/>
  </w:style>
  <w:style w:type="paragraph" w:styleId="aa">
    <w:name w:val="Balloon Text"/>
    <w:basedOn w:val="a"/>
    <w:link w:val="ab"/>
    <w:uiPriority w:val="99"/>
    <w:semiHidden/>
    <w:unhideWhenUsed/>
    <w:rsid w:val="003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12E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612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2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2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2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2ED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7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Анастасия Леонидовна</dc:creator>
  <cp:lastModifiedBy>Давыдова Анастасия Леонидовна</cp:lastModifiedBy>
  <cp:revision>2</cp:revision>
  <dcterms:created xsi:type="dcterms:W3CDTF">2024-02-29T15:36:00Z</dcterms:created>
  <dcterms:modified xsi:type="dcterms:W3CDTF">2024-02-29T15:36:00Z</dcterms:modified>
</cp:coreProperties>
</file>